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A1EF3" w14:textId="4A1519B4" w:rsidR="00E07705" w:rsidRDefault="0076794B" w:rsidP="00E07705">
      <w:pPr>
        <w:ind w:left="360"/>
        <w:jc w:val="center"/>
        <w:rPr>
          <w:b/>
          <w:color w:val="4AA55B"/>
          <w:szCs w:val="24"/>
        </w:rPr>
      </w:pPr>
      <w:r>
        <w:rPr>
          <w:b/>
          <w:sz w:val="24"/>
          <w:u w:val="single"/>
        </w:rPr>
        <w:t>ANEXO 4 MODELO DE CONVENÇÃO ENTRE BENEFICIÁRIOS E PARTICIPANTES</w:t>
      </w:r>
      <w:r w:rsidR="00E07705" w:rsidRPr="00066043">
        <w:rPr>
          <w:rStyle w:val="Refdenotaderodap"/>
          <w:b/>
          <w:sz w:val="24"/>
          <w:szCs w:val="24"/>
          <w:u w:val="single"/>
          <w:vertAlign w:val="superscript"/>
          <w:lang w:val="en-US"/>
        </w:rPr>
        <w:footnoteReference w:id="2"/>
      </w:r>
    </w:p>
    <w:p w14:paraId="555D7DE5" w14:textId="0E6FB3B7" w:rsidR="00154ABE" w:rsidRPr="0013338D" w:rsidRDefault="00154ABE" w:rsidP="00741491">
      <w:pPr>
        <w:jc w:val="center"/>
        <w:rPr>
          <w:b/>
          <w:sz w:val="24"/>
          <w:szCs w:val="24"/>
          <w:u w:val="single"/>
        </w:rPr>
      </w:pPr>
    </w:p>
    <w:p w14:paraId="54D99AF5" w14:textId="77777777" w:rsidR="0076794B" w:rsidRPr="0013338D" w:rsidRDefault="0076794B" w:rsidP="00741491">
      <w:pPr>
        <w:jc w:val="center"/>
        <w:rPr>
          <w:b/>
          <w:color w:val="0000FF"/>
          <w:sz w:val="24"/>
          <w:szCs w:val="24"/>
          <w:u w:val="single"/>
        </w:rPr>
      </w:pPr>
    </w:p>
    <w:p w14:paraId="3B1A8C36" w14:textId="091CB72D" w:rsidR="00741491" w:rsidRDefault="00E07705" w:rsidP="00741491">
      <w:pPr>
        <w:jc w:val="center"/>
        <w:rPr>
          <w:b/>
          <w:sz w:val="24"/>
          <w:szCs w:val="24"/>
          <w:u w:val="single"/>
        </w:rPr>
      </w:pPr>
      <w:r>
        <w:rPr>
          <w:b/>
          <w:sz w:val="24"/>
          <w:u w:val="single"/>
        </w:rPr>
        <w:t>ACORDO DE VOLUNTARIADO – CORPO EUROPEU DE SOLIDARIEDADE</w:t>
      </w:r>
    </w:p>
    <w:p w14:paraId="2DABED80" w14:textId="74C0A157" w:rsidR="0026043F" w:rsidRDefault="0026043F" w:rsidP="00741491">
      <w:pPr>
        <w:jc w:val="center"/>
        <w:rPr>
          <w:b/>
          <w:sz w:val="24"/>
          <w:szCs w:val="24"/>
        </w:rPr>
      </w:pPr>
      <w:r>
        <w:rPr>
          <w:b/>
          <w:sz w:val="24"/>
        </w:rPr>
        <w:t>Projeto [</w:t>
      </w:r>
      <w:r>
        <w:rPr>
          <w:b/>
          <w:snapToGrid/>
          <w:sz w:val="24"/>
          <w:highlight w:val="lightGray"/>
        </w:rPr>
        <w:t>inserir o número</w:t>
      </w:r>
      <w:r>
        <w:rPr>
          <w:b/>
          <w:sz w:val="24"/>
        </w:rPr>
        <w:t>] – [</w:t>
      </w:r>
      <w:r>
        <w:rPr>
          <w:b/>
          <w:snapToGrid/>
          <w:sz w:val="24"/>
          <w:highlight w:val="lightGray"/>
        </w:rPr>
        <w:t>inserir o título</w:t>
      </w:r>
      <w:r>
        <w:rPr>
          <w:b/>
          <w:sz w:val="24"/>
        </w:rPr>
        <w:t>]</w:t>
      </w:r>
    </w:p>
    <w:p w14:paraId="0481B9FB" w14:textId="77777777" w:rsidR="00315E8C" w:rsidRDefault="002E24F7" w:rsidP="00F7499A">
      <w:pPr>
        <w:jc w:val="center"/>
        <w:rPr>
          <w:b/>
          <w:sz w:val="24"/>
          <w:szCs w:val="24"/>
        </w:rPr>
      </w:pPr>
      <w:r>
        <w:rPr>
          <w:b/>
          <w:sz w:val="24"/>
        </w:rPr>
        <w:t xml:space="preserve"> </w:t>
      </w:r>
    </w:p>
    <w:p w14:paraId="300274CC" w14:textId="77777777" w:rsidR="00E07705" w:rsidRPr="00E07705" w:rsidRDefault="00E07705" w:rsidP="00066043">
      <w:pPr>
        <w:pStyle w:val="Ttulo1"/>
        <w:numPr>
          <w:ilvl w:val="0"/>
          <w:numId w:val="0"/>
        </w:numPr>
        <w:rPr>
          <w:rFonts w:ascii="Times New Roman Bold" w:eastAsia="SimSun" w:hAnsi="Times New Roman Bold" w:hint="eastAsia"/>
          <w:bCs/>
          <w:caps/>
          <w:snapToGrid/>
          <w:szCs w:val="28"/>
          <w:u w:val="single"/>
        </w:rPr>
      </w:pPr>
      <w:bookmarkStart w:id="0" w:name="_Toc61784233"/>
      <w:bookmarkStart w:id="1" w:name="_Toc61794566"/>
      <w:bookmarkStart w:id="2" w:name="_Toc73262971"/>
      <w:bookmarkStart w:id="3" w:name="_Toc120627630"/>
      <w:r>
        <w:rPr>
          <w:u w:val="single"/>
        </w:rPr>
        <w:t>PREÂMBULO</w:t>
      </w:r>
      <w:bookmarkEnd w:id="0"/>
      <w:bookmarkEnd w:id="1"/>
      <w:bookmarkEnd w:id="2"/>
      <w:bookmarkEnd w:id="3"/>
    </w:p>
    <w:p w14:paraId="69478E8F" w14:textId="77777777" w:rsidR="00E07705" w:rsidRPr="00E07705" w:rsidRDefault="00E07705" w:rsidP="00E07705">
      <w:pPr>
        <w:spacing w:after="200"/>
        <w:jc w:val="both"/>
        <w:rPr>
          <w:rFonts w:eastAsia="Calibri"/>
          <w:snapToGrid/>
          <w:sz w:val="24"/>
          <w:szCs w:val="24"/>
        </w:rPr>
      </w:pPr>
      <w:r>
        <w:rPr>
          <w:snapToGrid/>
          <w:sz w:val="24"/>
        </w:rPr>
        <w:t xml:space="preserve">A presente </w:t>
      </w:r>
      <w:r>
        <w:rPr>
          <w:b/>
          <w:snapToGrid/>
          <w:sz w:val="24"/>
        </w:rPr>
        <w:t>convenção de subvenção</w:t>
      </w:r>
      <w:r>
        <w:rPr>
          <w:snapToGrid/>
          <w:sz w:val="24"/>
        </w:rPr>
        <w:t xml:space="preserve"> («convenção») é celebrada </w:t>
      </w:r>
      <w:r>
        <w:rPr>
          <w:b/>
          <w:snapToGrid/>
          <w:sz w:val="24"/>
        </w:rPr>
        <w:t>entre</w:t>
      </w:r>
      <w:r>
        <w:rPr>
          <w:snapToGrid/>
          <w:sz w:val="24"/>
        </w:rPr>
        <w:t xml:space="preserve"> as seguintes partes: </w:t>
      </w:r>
    </w:p>
    <w:p w14:paraId="79350157" w14:textId="77777777" w:rsidR="00E07705" w:rsidRPr="00E07705" w:rsidRDefault="00E07705" w:rsidP="00E07705">
      <w:pPr>
        <w:spacing w:after="200"/>
        <w:jc w:val="both"/>
        <w:rPr>
          <w:rFonts w:eastAsia="Calibri"/>
          <w:b/>
          <w:snapToGrid/>
          <w:sz w:val="24"/>
          <w:szCs w:val="24"/>
        </w:rPr>
      </w:pPr>
      <w:r>
        <w:rPr>
          <w:b/>
          <w:snapToGrid/>
          <w:sz w:val="24"/>
        </w:rPr>
        <w:t>por um lado</w:t>
      </w:r>
      <w:r>
        <w:rPr>
          <w:snapToGrid/>
          <w:sz w:val="24"/>
        </w:rPr>
        <w:t>,</w:t>
      </w:r>
    </w:p>
    <w:p w14:paraId="018152A8" w14:textId="773A5D2C" w:rsidR="00E07705" w:rsidRPr="00E07705" w:rsidRDefault="00E07705" w:rsidP="00E07705">
      <w:pPr>
        <w:widowControl w:val="0"/>
        <w:spacing w:after="180"/>
        <w:jc w:val="both"/>
        <w:rPr>
          <w:rFonts w:eastAsia="Calibri"/>
          <w:i/>
          <w:iCs/>
          <w:snapToGrid/>
          <w:color w:val="4AA55B"/>
          <w:sz w:val="24"/>
          <w:szCs w:val="24"/>
        </w:rPr>
      </w:pPr>
      <w:r>
        <w:rPr>
          <w:snapToGrid/>
          <w:sz w:val="24"/>
        </w:rPr>
        <w:t xml:space="preserve">a </w:t>
      </w:r>
      <w:r>
        <w:rPr>
          <w:b/>
          <w:snapToGrid/>
          <w:sz w:val="24"/>
        </w:rPr>
        <w:t>organização</w:t>
      </w:r>
      <w:r>
        <w:rPr>
          <w:snapToGrid/>
          <w:sz w:val="24"/>
        </w:rPr>
        <w:t xml:space="preserve"> («organização»),</w:t>
      </w:r>
    </w:p>
    <w:p w14:paraId="594CA7CF" w14:textId="6061BDC0" w:rsidR="00E07705" w:rsidRPr="00E07705" w:rsidRDefault="00E07705" w:rsidP="00E07705">
      <w:pPr>
        <w:widowControl w:val="0"/>
        <w:spacing w:after="180"/>
        <w:jc w:val="both"/>
        <w:rPr>
          <w:rFonts w:eastAsia="Calibri"/>
          <w:snapToGrid/>
          <w:sz w:val="24"/>
          <w:szCs w:val="24"/>
        </w:rPr>
      </w:pPr>
      <w:r>
        <w:rPr>
          <w:snapToGrid/>
          <w:sz w:val="24"/>
        </w:rPr>
        <w:t>[</w:t>
      </w:r>
      <w:r>
        <w:rPr>
          <w:snapToGrid/>
          <w:sz w:val="24"/>
          <w:highlight w:val="lightGray"/>
        </w:rPr>
        <w:t>denominação oficial completa da organização de apoio/organização de acolhimento</w:t>
      </w:r>
      <w:r>
        <w:rPr>
          <w:snapToGrid/>
          <w:sz w:val="24"/>
        </w:rPr>
        <w:t>]</w:t>
      </w:r>
    </w:p>
    <w:p w14:paraId="6CCE938E" w14:textId="77777777" w:rsidR="00E07705" w:rsidRPr="00E07705" w:rsidRDefault="00E07705" w:rsidP="00E07705">
      <w:pPr>
        <w:widowControl w:val="0"/>
        <w:spacing w:after="180"/>
        <w:jc w:val="both"/>
        <w:rPr>
          <w:rFonts w:eastAsia="Calibri"/>
          <w:snapToGrid/>
          <w:sz w:val="24"/>
          <w:szCs w:val="24"/>
        </w:rPr>
      </w:pPr>
      <w:r>
        <w:rPr>
          <w:snapToGrid/>
          <w:sz w:val="24"/>
        </w:rPr>
        <w:t>[</w:t>
      </w:r>
      <w:r>
        <w:rPr>
          <w:snapToGrid/>
          <w:sz w:val="24"/>
          <w:highlight w:val="lightGray"/>
        </w:rPr>
        <w:t>forma jurídica oficial</w:t>
      </w:r>
      <w:r>
        <w:rPr>
          <w:snapToGrid/>
          <w:sz w:val="24"/>
        </w:rPr>
        <w:t>]</w:t>
      </w:r>
    </w:p>
    <w:p w14:paraId="4BFF8E58" w14:textId="77777777" w:rsidR="00E07705" w:rsidRPr="00E07705" w:rsidRDefault="00E07705" w:rsidP="00E07705">
      <w:pPr>
        <w:widowControl w:val="0"/>
        <w:spacing w:after="180"/>
        <w:jc w:val="both"/>
        <w:rPr>
          <w:rFonts w:eastAsia="Calibri"/>
          <w:snapToGrid/>
          <w:sz w:val="24"/>
          <w:szCs w:val="24"/>
        </w:rPr>
      </w:pPr>
      <w:r>
        <w:rPr>
          <w:snapToGrid/>
          <w:sz w:val="24"/>
        </w:rPr>
        <w:t>[</w:t>
      </w:r>
      <w:r>
        <w:rPr>
          <w:snapToGrid/>
          <w:sz w:val="24"/>
          <w:highlight w:val="lightGray"/>
        </w:rPr>
        <w:t>n.º de registo lega</w:t>
      </w:r>
      <w:r>
        <w:rPr>
          <w:snapToGrid/>
          <w:sz w:val="24"/>
        </w:rPr>
        <w:t>l]</w:t>
      </w:r>
    </w:p>
    <w:p w14:paraId="2604A534" w14:textId="77777777" w:rsidR="00E07705" w:rsidRPr="00E07705" w:rsidRDefault="00E07705" w:rsidP="00E07705">
      <w:pPr>
        <w:widowControl w:val="0"/>
        <w:spacing w:after="180"/>
        <w:jc w:val="both"/>
        <w:rPr>
          <w:rFonts w:eastAsia="Calibri"/>
          <w:snapToGrid/>
          <w:sz w:val="24"/>
          <w:szCs w:val="24"/>
        </w:rPr>
      </w:pPr>
      <w:r>
        <w:rPr>
          <w:snapToGrid/>
          <w:sz w:val="24"/>
        </w:rPr>
        <w:t>[</w:t>
      </w:r>
      <w:r>
        <w:rPr>
          <w:snapToGrid/>
          <w:sz w:val="24"/>
          <w:highlight w:val="lightGray"/>
        </w:rPr>
        <w:t>endereço oficial completo</w:t>
      </w:r>
      <w:r>
        <w:rPr>
          <w:snapToGrid/>
          <w:sz w:val="24"/>
        </w:rPr>
        <w:t>]</w:t>
      </w:r>
    </w:p>
    <w:p w14:paraId="1B429090" w14:textId="268F1A75" w:rsidR="00E07705" w:rsidRDefault="00E07705" w:rsidP="00E07705">
      <w:pPr>
        <w:widowControl w:val="0"/>
        <w:spacing w:after="180"/>
        <w:jc w:val="both"/>
        <w:rPr>
          <w:rFonts w:eastAsia="Calibri"/>
          <w:snapToGrid/>
          <w:sz w:val="24"/>
          <w:szCs w:val="24"/>
        </w:rPr>
      </w:pPr>
      <w:r>
        <w:rPr>
          <w:snapToGrid/>
          <w:sz w:val="24"/>
        </w:rPr>
        <w:t>[</w:t>
      </w:r>
      <w:r>
        <w:rPr>
          <w:snapToGrid/>
          <w:sz w:val="24"/>
          <w:highlight w:val="lightGray"/>
        </w:rPr>
        <w:t>número OID</w:t>
      </w:r>
      <w:r>
        <w:rPr>
          <w:snapToGrid/>
          <w:sz w:val="24"/>
        </w:rPr>
        <w:t xml:space="preserve">], </w:t>
      </w:r>
    </w:p>
    <w:p w14:paraId="63B0A187" w14:textId="25AFAD92" w:rsidR="00E07705" w:rsidRPr="00E07705" w:rsidRDefault="00E07705" w:rsidP="00E07705">
      <w:pPr>
        <w:widowControl w:val="0"/>
        <w:spacing w:after="180"/>
        <w:jc w:val="both"/>
        <w:rPr>
          <w:rFonts w:eastAsia="Calibri"/>
          <w:snapToGrid/>
          <w:sz w:val="24"/>
          <w:szCs w:val="24"/>
        </w:rPr>
      </w:pPr>
      <w:r>
        <w:rPr>
          <w:snapToGrid/>
          <w:sz w:val="24"/>
        </w:rPr>
        <w:t>representada, para efeitos da assinatura da presente convenção, por [</w:t>
      </w:r>
      <w:r>
        <w:rPr>
          <w:snapToGrid/>
          <w:sz w:val="24"/>
          <w:highlight w:val="lightGray"/>
        </w:rPr>
        <w:t>nome próprio e apelido</w:t>
      </w:r>
      <w:r>
        <w:rPr>
          <w:snapToGrid/>
          <w:sz w:val="24"/>
        </w:rPr>
        <w:t xml:space="preserve">] </w:t>
      </w:r>
    </w:p>
    <w:p w14:paraId="0A31A13F" w14:textId="77777777" w:rsidR="00E07705" w:rsidRPr="00E07705" w:rsidRDefault="00E07705" w:rsidP="00E07705">
      <w:pPr>
        <w:spacing w:after="200"/>
        <w:jc w:val="both"/>
        <w:rPr>
          <w:rFonts w:eastAsia="Calibri"/>
          <w:b/>
          <w:snapToGrid/>
          <w:sz w:val="24"/>
          <w:szCs w:val="24"/>
        </w:rPr>
      </w:pPr>
      <w:r>
        <w:rPr>
          <w:b/>
          <w:snapToGrid/>
          <w:sz w:val="24"/>
        </w:rPr>
        <w:t xml:space="preserve">e </w:t>
      </w:r>
    </w:p>
    <w:p w14:paraId="2D03A243" w14:textId="77777777" w:rsidR="00E07705" w:rsidRPr="00E07705" w:rsidRDefault="00E07705" w:rsidP="00E07705">
      <w:pPr>
        <w:spacing w:after="200"/>
        <w:jc w:val="both"/>
        <w:rPr>
          <w:rFonts w:eastAsia="Calibri"/>
          <w:b/>
          <w:snapToGrid/>
          <w:sz w:val="24"/>
          <w:szCs w:val="24"/>
        </w:rPr>
      </w:pPr>
      <w:r>
        <w:rPr>
          <w:b/>
          <w:snapToGrid/>
          <w:sz w:val="24"/>
        </w:rPr>
        <w:t>por outro lado</w:t>
      </w:r>
      <w:r>
        <w:rPr>
          <w:snapToGrid/>
          <w:sz w:val="24"/>
        </w:rPr>
        <w:t>,</w:t>
      </w:r>
    </w:p>
    <w:p w14:paraId="7F74BCE7" w14:textId="78CA7782" w:rsidR="00E07705" w:rsidRPr="00E07705" w:rsidRDefault="00E07705" w:rsidP="00E07705">
      <w:pPr>
        <w:spacing w:after="200"/>
        <w:jc w:val="both"/>
        <w:rPr>
          <w:rFonts w:eastAsia="Calibri"/>
          <w:snapToGrid/>
          <w:sz w:val="24"/>
          <w:szCs w:val="24"/>
        </w:rPr>
      </w:pPr>
      <w:r>
        <w:rPr>
          <w:snapToGrid/>
          <w:sz w:val="24"/>
        </w:rPr>
        <w:t>o «</w:t>
      </w:r>
      <w:r>
        <w:rPr>
          <w:b/>
          <w:snapToGrid/>
          <w:sz w:val="24"/>
        </w:rPr>
        <w:t>participante</w:t>
      </w:r>
      <w:r>
        <w:rPr>
          <w:snapToGrid/>
          <w:sz w:val="24"/>
        </w:rPr>
        <w:t>»:</w:t>
      </w:r>
    </w:p>
    <w:p w14:paraId="3C7FDE95" w14:textId="43F74C42" w:rsidR="00E07705" w:rsidRPr="00E07705" w:rsidRDefault="00E07705" w:rsidP="00E07705">
      <w:pPr>
        <w:spacing w:after="200"/>
        <w:jc w:val="both"/>
        <w:rPr>
          <w:rFonts w:eastAsia="Calibri"/>
          <w:snapToGrid/>
          <w:sz w:val="24"/>
          <w:szCs w:val="24"/>
        </w:rPr>
      </w:pPr>
      <w:r>
        <w:rPr>
          <w:snapToGrid/>
          <w:sz w:val="24"/>
        </w:rPr>
        <w:t>[</w:t>
      </w:r>
      <w:r>
        <w:rPr>
          <w:b/>
          <w:snapToGrid/>
          <w:sz w:val="24"/>
          <w:highlight w:val="lightGray"/>
        </w:rPr>
        <w:t>nome e apelido</w:t>
      </w:r>
      <w:r>
        <w:rPr>
          <w:snapToGrid/>
          <w:sz w:val="24"/>
        </w:rPr>
        <w:t>, residente em [</w:t>
      </w:r>
      <w:r>
        <w:rPr>
          <w:snapToGrid/>
          <w:sz w:val="24"/>
          <w:highlight w:val="lightGray"/>
        </w:rPr>
        <w:t>endereço oficial completo</w:t>
      </w:r>
      <w:r>
        <w:rPr>
          <w:snapToGrid/>
          <w:sz w:val="24"/>
        </w:rPr>
        <w:t>],</w:t>
      </w:r>
    </w:p>
    <w:p w14:paraId="518030DF" w14:textId="07AFA305" w:rsidR="00E07705" w:rsidRPr="00E07705" w:rsidRDefault="00E07705" w:rsidP="00E07705">
      <w:pPr>
        <w:spacing w:after="200"/>
        <w:jc w:val="both"/>
        <w:rPr>
          <w:rFonts w:eastAsia="Calibri"/>
          <w:snapToGrid/>
          <w:sz w:val="24"/>
          <w:szCs w:val="24"/>
        </w:rPr>
      </w:pPr>
      <w:r>
        <w:rPr>
          <w:snapToGrid/>
          <w:sz w:val="24"/>
        </w:rPr>
        <w:t>[</w:t>
      </w:r>
      <w:r>
        <w:rPr>
          <w:snapToGrid/>
          <w:sz w:val="24"/>
          <w:highlight w:val="lightGray"/>
        </w:rPr>
        <w:t>telefone</w:t>
      </w:r>
      <w:r>
        <w:rPr>
          <w:snapToGrid/>
          <w:sz w:val="24"/>
        </w:rPr>
        <w:t>]</w:t>
      </w:r>
    </w:p>
    <w:p w14:paraId="3DDFAC62" w14:textId="27417CF4" w:rsidR="00E07705" w:rsidRDefault="00E07705" w:rsidP="00E07705">
      <w:pPr>
        <w:spacing w:after="200"/>
        <w:jc w:val="both"/>
        <w:rPr>
          <w:rFonts w:eastAsia="Calibri"/>
          <w:snapToGrid/>
          <w:sz w:val="24"/>
          <w:szCs w:val="24"/>
        </w:rPr>
      </w:pPr>
      <w:r>
        <w:rPr>
          <w:snapToGrid/>
          <w:sz w:val="24"/>
        </w:rPr>
        <w:t>[</w:t>
      </w:r>
      <w:r>
        <w:rPr>
          <w:snapToGrid/>
          <w:sz w:val="24"/>
          <w:highlight w:val="lightGray"/>
        </w:rPr>
        <w:t>endereço eletrónico</w:t>
      </w:r>
      <w:r>
        <w:rPr>
          <w:snapToGrid/>
          <w:sz w:val="24"/>
        </w:rPr>
        <w:t xml:space="preserve">] </w:t>
      </w:r>
    </w:p>
    <w:p w14:paraId="1663737C" w14:textId="626B467C" w:rsidR="00C570E6" w:rsidRPr="00E07705" w:rsidRDefault="00C570E6" w:rsidP="00E07705">
      <w:pPr>
        <w:spacing w:after="200"/>
        <w:jc w:val="both"/>
        <w:rPr>
          <w:rFonts w:eastAsia="Calibri"/>
          <w:snapToGrid/>
          <w:sz w:val="24"/>
          <w:szCs w:val="24"/>
        </w:rPr>
      </w:pPr>
      <w:r>
        <w:rPr>
          <w:snapToGrid/>
          <w:sz w:val="24"/>
        </w:rPr>
        <w:t>[</w:t>
      </w:r>
      <w:r>
        <w:rPr>
          <w:snapToGrid/>
          <w:sz w:val="24"/>
          <w:highlight w:val="lightGray"/>
        </w:rPr>
        <w:t>nacionalidade</w:t>
      </w:r>
      <w:r>
        <w:rPr>
          <w:snapToGrid/>
          <w:sz w:val="24"/>
        </w:rPr>
        <w:t>]</w:t>
      </w:r>
    </w:p>
    <w:p w14:paraId="48E50F7B" w14:textId="5130E44E" w:rsidR="00E07705" w:rsidRDefault="00E07705" w:rsidP="00E07705">
      <w:pPr>
        <w:spacing w:after="200"/>
        <w:jc w:val="both"/>
        <w:rPr>
          <w:rFonts w:eastAsia="Calibri"/>
          <w:snapToGrid/>
          <w:sz w:val="24"/>
          <w:szCs w:val="24"/>
        </w:rPr>
      </w:pPr>
      <w:r>
        <w:rPr>
          <w:snapToGrid/>
          <w:sz w:val="24"/>
        </w:rPr>
        <w:t>[</w:t>
      </w:r>
      <w:r>
        <w:rPr>
          <w:snapToGrid/>
          <w:sz w:val="24"/>
          <w:highlight w:val="lightGray"/>
        </w:rPr>
        <w:t xml:space="preserve">sexo: </w:t>
      </w:r>
      <w:r>
        <w:rPr>
          <w:snapToGrid/>
          <w:sz w:val="24"/>
        </w:rPr>
        <w:t>[</w:t>
      </w:r>
      <w:r>
        <w:rPr>
          <w:snapToGrid/>
          <w:sz w:val="24"/>
          <w:highlight w:val="lightGray"/>
        </w:rPr>
        <w:t>M/F/outro</w:t>
      </w:r>
      <w:r>
        <w:rPr>
          <w:snapToGrid/>
          <w:sz w:val="24"/>
        </w:rPr>
        <w:t>]</w:t>
      </w:r>
    </w:p>
    <w:p w14:paraId="5BB35C4D" w14:textId="486DF6A0" w:rsidR="00550E45" w:rsidRDefault="00550E45" w:rsidP="00E07705">
      <w:pPr>
        <w:spacing w:after="200"/>
        <w:jc w:val="both"/>
        <w:rPr>
          <w:rFonts w:eastAsia="Calibri"/>
          <w:snapToGrid/>
          <w:sz w:val="24"/>
          <w:szCs w:val="24"/>
        </w:rPr>
      </w:pPr>
      <w:r>
        <w:rPr>
          <w:snapToGrid/>
          <w:sz w:val="24"/>
        </w:rPr>
        <w:t>[</w:t>
      </w:r>
      <w:r>
        <w:rPr>
          <w:snapToGrid/>
          <w:sz w:val="24"/>
          <w:highlight w:val="lightGray"/>
        </w:rPr>
        <w:t xml:space="preserve">data de nascimento: </w:t>
      </w:r>
      <w:proofErr w:type="spellStart"/>
      <w:r>
        <w:rPr>
          <w:snapToGrid/>
          <w:sz w:val="24"/>
          <w:highlight w:val="lightGray"/>
        </w:rPr>
        <w:t>dd</w:t>
      </w:r>
      <w:proofErr w:type="spellEnd"/>
      <w:r>
        <w:rPr>
          <w:snapToGrid/>
          <w:sz w:val="24"/>
          <w:highlight w:val="lightGray"/>
        </w:rPr>
        <w:t>/mm/</w:t>
      </w:r>
      <w:proofErr w:type="spellStart"/>
      <w:r>
        <w:rPr>
          <w:snapToGrid/>
          <w:sz w:val="24"/>
          <w:highlight w:val="lightGray"/>
        </w:rPr>
        <w:t>aaaa</w:t>
      </w:r>
      <w:proofErr w:type="spellEnd"/>
      <w:r>
        <w:rPr>
          <w:snapToGrid/>
          <w:sz w:val="24"/>
        </w:rPr>
        <w:t>]</w:t>
      </w:r>
    </w:p>
    <w:p w14:paraId="640E7088" w14:textId="2AA23049" w:rsidR="00550E45" w:rsidRDefault="00550E45" w:rsidP="00E07705">
      <w:pPr>
        <w:spacing w:after="200"/>
        <w:jc w:val="both"/>
        <w:rPr>
          <w:rFonts w:eastAsia="Calibri"/>
          <w:snapToGrid/>
          <w:sz w:val="24"/>
          <w:szCs w:val="24"/>
        </w:rPr>
      </w:pPr>
      <w:r>
        <w:rPr>
          <w:snapToGrid/>
          <w:sz w:val="24"/>
        </w:rPr>
        <w:t>[</w:t>
      </w:r>
      <w:r>
        <w:rPr>
          <w:snapToGrid/>
          <w:sz w:val="24"/>
          <w:highlight w:val="lightGray"/>
        </w:rPr>
        <w:t>NRP</w:t>
      </w:r>
      <w:r w:rsidR="009C395B" w:rsidRPr="006F23AD">
        <w:rPr>
          <w:rFonts w:eastAsia="Calibri"/>
          <w:snapToGrid/>
          <w:sz w:val="24"/>
          <w:szCs w:val="24"/>
          <w:highlight w:val="lightGray"/>
          <w:vertAlign w:val="superscript"/>
          <w:lang w:val="en-GB" w:eastAsia="en-US"/>
        </w:rPr>
        <w:footnoteReference w:id="3"/>
      </w:r>
      <w:proofErr w:type="gramStart"/>
      <w:r>
        <w:rPr>
          <w:snapToGrid/>
          <w:sz w:val="24"/>
        </w:rPr>
        <w:t>: ]</w:t>
      </w:r>
      <w:proofErr w:type="gramEnd"/>
    </w:p>
    <w:p w14:paraId="70FDC32C" w14:textId="4708676C" w:rsidR="00C12237" w:rsidRDefault="00E07705" w:rsidP="00E07705">
      <w:pPr>
        <w:spacing w:after="200"/>
        <w:jc w:val="both"/>
        <w:rPr>
          <w:snapToGrid/>
          <w:sz w:val="24"/>
          <w:szCs w:val="24"/>
        </w:rPr>
      </w:pPr>
      <w:r>
        <w:rPr>
          <w:snapToGrid/>
          <w:sz w:val="24"/>
        </w:rPr>
        <w:lastRenderedPageBreak/>
        <w:t xml:space="preserve">As partes referidas </w:t>
      </w:r>
      <w:r>
        <w:rPr>
          <w:i/>
          <w:snapToGrid/>
          <w:sz w:val="24"/>
        </w:rPr>
        <w:t>supra</w:t>
      </w:r>
      <w:r>
        <w:rPr>
          <w:snapToGrid/>
          <w:sz w:val="24"/>
        </w:rPr>
        <w:t xml:space="preserve"> acordaram em celebrar a presente convenção, composta por termos e condições. </w:t>
      </w:r>
    </w:p>
    <w:p w14:paraId="32153D04" w14:textId="34024976" w:rsidR="001F1C6C" w:rsidRPr="001F1C6C" w:rsidRDefault="001F1C6C" w:rsidP="00066043">
      <w:pPr>
        <w:pStyle w:val="Ttulo1"/>
        <w:numPr>
          <w:ilvl w:val="0"/>
          <w:numId w:val="0"/>
        </w:numPr>
        <w:ind w:left="432" w:hanging="432"/>
        <w:rPr>
          <w:rFonts w:ascii="Times New Roman Bold" w:eastAsia="SimSun" w:hAnsi="Times New Roman Bold" w:hint="eastAsia"/>
          <w:bCs/>
          <w:caps/>
          <w:snapToGrid/>
          <w:szCs w:val="28"/>
          <w:u w:val="single"/>
        </w:rPr>
      </w:pPr>
      <w:bookmarkStart w:id="4" w:name="_Toc24116044"/>
      <w:bookmarkStart w:id="5" w:name="_Toc24126521"/>
      <w:bookmarkStart w:id="6" w:name="_Toc90290865"/>
      <w:bookmarkStart w:id="7" w:name="_Toc120627631"/>
      <w:r>
        <w:rPr>
          <w:u w:val="single"/>
        </w:rPr>
        <w:t xml:space="preserve">TERMOS </w:t>
      </w:r>
      <w:r>
        <w:rPr>
          <w:rFonts w:ascii="Times New Roman Bold" w:hAnsi="Times New Roman Bold"/>
          <w:b w:val="0"/>
          <w:caps/>
          <w:snapToGrid/>
          <w:u w:val="single"/>
        </w:rPr>
        <w:t>E CONDIÇÕES</w:t>
      </w:r>
      <w:bookmarkEnd w:id="4"/>
      <w:bookmarkEnd w:id="5"/>
      <w:bookmarkEnd w:id="6"/>
      <w:bookmarkEnd w:id="7"/>
    </w:p>
    <w:p w14:paraId="156F4837" w14:textId="1EC65E2D" w:rsidR="001F1C6C" w:rsidRPr="00066043" w:rsidRDefault="001F1C6C" w:rsidP="00066043">
      <w:pPr>
        <w:pStyle w:val="Ttulo1"/>
        <w:numPr>
          <w:ilvl w:val="0"/>
          <w:numId w:val="0"/>
        </w:numPr>
        <w:ind w:left="432" w:hanging="432"/>
        <w:rPr>
          <w:u w:val="single"/>
        </w:rPr>
      </w:pPr>
      <w:bookmarkStart w:id="8" w:name="_Toc435108949"/>
      <w:bookmarkStart w:id="9" w:name="_Toc524697191"/>
      <w:bookmarkStart w:id="10" w:name="_Toc529197642"/>
      <w:bookmarkStart w:id="11" w:name="_Toc530035870"/>
      <w:bookmarkStart w:id="12" w:name="_Toc24116046"/>
      <w:bookmarkStart w:id="13" w:name="_Toc24126523"/>
      <w:bookmarkStart w:id="14" w:name="_Toc90290866"/>
      <w:bookmarkStart w:id="15" w:name="_Toc120627633"/>
      <w:r>
        <w:rPr>
          <w:u w:val="single"/>
        </w:rPr>
        <w:t>CAPÍTULO 1 – CONSIDERAÇÕES GERAIS</w:t>
      </w:r>
      <w:bookmarkEnd w:id="8"/>
      <w:bookmarkEnd w:id="9"/>
      <w:bookmarkEnd w:id="10"/>
      <w:bookmarkEnd w:id="11"/>
      <w:bookmarkEnd w:id="12"/>
      <w:bookmarkEnd w:id="13"/>
      <w:bookmarkEnd w:id="14"/>
      <w:bookmarkEnd w:id="15"/>
    </w:p>
    <w:p w14:paraId="39908D33" w14:textId="45035FE8" w:rsidR="00F96310" w:rsidRPr="00066043" w:rsidRDefault="00F96310" w:rsidP="00066043">
      <w:pPr>
        <w:pStyle w:val="Ttulo4"/>
        <w:keepLines/>
        <w:spacing w:after="200"/>
        <w:ind w:left="1865" w:hanging="1865"/>
        <w:rPr>
          <w:rFonts w:ascii="Times New Roman Bold" w:eastAsiaTheme="majorEastAsia" w:hAnsi="Times New Roman Bold" w:cstheme="majorBidi"/>
          <w:b/>
          <w:bCs/>
          <w:iCs/>
          <w:caps/>
          <w:snapToGrid/>
          <w:szCs w:val="22"/>
        </w:rPr>
      </w:pPr>
      <w:r>
        <w:rPr>
          <w:rFonts w:ascii="Times New Roman Bold" w:hAnsi="Times New Roman Bold"/>
          <w:b/>
          <w:caps/>
          <w:snapToGrid/>
        </w:rPr>
        <w:t xml:space="preserve">ARTIGO 1.º – OBJETO DA CONVENÇÃO </w:t>
      </w:r>
    </w:p>
    <w:p w14:paraId="211174CF" w14:textId="0CA62C9F" w:rsidR="001F1C6C" w:rsidRDefault="001F1C6C" w:rsidP="00066043">
      <w:pPr>
        <w:spacing w:after="200"/>
        <w:jc w:val="both"/>
        <w:rPr>
          <w:sz w:val="24"/>
          <w:szCs w:val="24"/>
        </w:rPr>
      </w:pPr>
      <w:r>
        <w:rPr>
          <w:sz w:val="24"/>
        </w:rPr>
        <w:t>A presente convenção estabelece os direitos e obrigações e os termos e condições aplicáveis ao apoio concedido para a execução da ação «Atividades de voluntariado no âmbito do programa do Corpo Europeu de Solidariedade».</w:t>
      </w:r>
    </w:p>
    <w:p w14:paraId="1E6A1128" w14:textId="77777777" w:rsidR="001F1C6C" w:rsidRPr="00066043" w:rsidRDefault="001F1C6C" w:rsidP="00066043">
      <w:pPr>
        <w:pStyle w:val="Ttulo4"/>
        <w:keepLines/>
        <w:spacing w:after="200"/>
        <w:ind w:left="1865" w:hanging="1865"/>
        <w:rPr>
          <w:rFonts w:ascii="Times New Roman Bold" w:eastAsiaTheme="majorEastAsia" w:hAnsi="Times New Roman Bold" w:cstheme="majorBidi"/>
          <w:b/>
          <w:bCs/>
          <w:iCs/>
          <w:caps/>
          <w:snapToGrid/>
          <w:szCs w:val="22"/>
        </w:rPr>
      </w:pPr>
      <w:bookmarkStart w:id="16" w:name="_Toc24116048"/>
      <w:bookmarkStart w:id="17" w:name="_Toc24126525"/>
      <w:bookmarkStart w:id="18" w:name="_Toc90290868"/>
      <w:bookmarkStart w:id="19" w:name="_Toc120627635"/>
      <w:r>
        <w:rPr>
          <w:rFonts w:ascii="Times New Roman Bold" w:hAnsi="Times New Roman Bold"/>
          <w:b/>
          <w:caps/>
          <w:snapToGrid/>
        </w:rPr>
        <w:t>ARTIGO 2.º – DEFINIÇÕES</w:t>
      </w:r>
      <w:bookmarkEnd w:id="16"/>
      <w:bookmarkEnd w:id="17"/>
      <w:bookmarkEnd w:id="18"/>
      <w:bookmarkEnd w:id="19"/>
      <w:r>
        <w:rPr>
          <w:rFonts w:ascii="Times New Roman Bold" w:hAnsi="Times New Roman Bold"/>
          <w:b/>
          <w:caps/>
          <w:snapToGrid/>
        </w:rPr>
        <w:t xml:space="preserve"> </w:t>
      </w:r>
    </w:p>
    <w:p w14:paraId="15BF8FBA" w14:textId="156FB2E3" w:rsidR="001F1C6C" w:rsidRDefault="001F1C6C" w:rsidP="001F1C6C">
      <w:pPr>
        <w:ind w:left="567" w:hanging="567"/>
        <w:jc w:val="both"/>
        <w:rPr>
          <w:sz w:val="24"/>
          <w:szCs w:val="24"/>
        </w:rPr>
      </w:pPr>
      <w:r>
        <w:rPr>
          <w:sz w:val="24"/>
        </w:rPr>
        <w:t>Para efeitos da presente convenção, são aplicáveis as definições que se seguem:</w:t>
      </w:r>
    </w:p>
    <w:p w14:paraId="792E61F0" w14:textId="77777777" w:rsidR="001F1C6C" w:rsidRPr="0013338D" w:rsidRDefault="001F1C6C" w:rsidP="001F1C6C">
      <w:pPr>
        <w:ind w:left="567" w:hanging="567"/>
        <w:jc w:val="both"/>
        <w:rPr>
          <w:sz w:val="24"/>
          <w:szCs w:val="24"/>
        </w:rPr>
      </w:pPr>
    </w:p>
    <w:p w14:paraId="7DE4652C" w14:textId="1DBC8D8A" w:rsidR="001F1C6C" w:rsidRPr="001F1C6C" w:rsidRDefault="001F1C6C" w:rsidP="001F1C6C">
      <w:pPr>
        <w:ind w:left="567" w:hanging="567"/>
        <w:jc w:val="both"/>
        <w:rPr>
          <w:sz w:val="24"/>
          <w:szCs w:val="24"/>
        </w:rPr>
      </w:pPr>
      <w:r>
        <w:rPr>
          <w:sz w:val="24"/>
        </w:rPr>
        <w:t xml:space="preserve">Ação </w:t>
      </w:r>
      <w:r>
        <w:rPr>
          <w:sz w:val="24"/>
        </w:rPr>
        <w:tab/>
      </w:r>
      <w:r>
        <w:rPr>
          <w:sz w:val="24"/>
        </w:rPr>
        <w:tab/>
        <w:t>— A atividade que está a ser executada no âmbito da presente convenção.</w:t>
      </w:r>
    </w:p>
    <w:p w14:paraId="3E0A5746" w14:textId="71152325" w:rsidR="001F1C6C" w:rsidRPr="001F1C6C" w:rsidRDefault="00DD7737" w:rsidP="001F1C6C">
      <w:pPr>
        <w:ind w:left="567" w:hanging="567"/>
        <w:jc w:val="both"/>
        <w:rPr>
          <w:sz w:val="24"/>
          <w:szCs w:val="24"/>
        </w:rPr>
      </w:pPr>
      <w:r>
        <w:rPr>
          <w:sz w:val="24"/>
        </w:rPr>
        <w:t xml:space="preserve">Apoio financeiro — </w:t>
      </w:r>
      <w:r>
        <w:rPr>
          <w:sz w:val="24"/>
        </w:rPr>
        <w:tab/>
        <w:t>O apoio financeiro concedido no contexto da presente convenção.</w:t>
      </w:r>
    </w:p>
    <w:p w14:paraId="5BB80738" w14:textId="658EAC11" w:rsidR="001F1C6C" w:rsidRPr="001F1C6C" w:rsidRDefault="001F1C6C" w:rsidP="001F1C6C">
      <w:pPr>
        <w:ind w:left="567" w:hanging="567"/>
        <w:jc w:val="both"/>
        <w:rPr>
          <w:sz w:val="24"/>
          <w:szCs w:val="24"/>
        </w:rPr>
      </w:pPr>
      <w:r>
        <w:rPr>
          <w:sz w:val="24"/>
        </w:rPr>
        <w:t xml:space="preserve">Participantes </w:t>
      </w:r>
      <w:r>
        <w:rPr>
          <w:sz w:val="24"/>
        </w:rPr>
        <w:tab/>
        <w:t>— As pessoas que estão totalmente envolvidas num projeto e que podem receber parte da subvenção da União Europeia destinada a cobrir os respetivos custos de participação.</w:t>
      </w:r>
    </w:p>
    <w:p w14:paraId="325F8D21" w14:textId="5366574D" w:rsidR="001F1C6C" w:rsidRPr="001F1C6C" w:rsidRDefault="001F1C6C" w:rsidP="001F1C6C">
      <w:pPr>
        <w:ind w:left="567" w:hanging="567"/>
        <w:jc w:val="both"/>
        <w:rPr>
          <w:sz w:val="24"/>
          <w:szCs w:val="24"/>
        </w:rPr>
      </w:pPr>
      <w:r>
        <w:rPr>
          <w:sz w:val="24"/>
        </w:rPr>
        <w:t>Fraude</w:t>
      </w:r>
      <w:r>
        <w:rPr>
          <w:sz w:val="24"/>
        </w:rPr>
        <w:tab/>
        <w:t xml:space="preserve"> </w:t>
      </w:r>
      <w:r>
        <w:rPr>
          <w:sz w:val="24"/>
        </w:rPr>
        <w:tab/>
      </w:r>
      <w:r>
        <w:rPr>
          <w:sz w:val="24"/>
        </w:rPr>
        <w:tab/>
      </w:r>
      <w:proofErr w:type="spellStart"/>
      <w:r>
        <w:rPr>
          <w:sz w:val="24"/>
        </w:rPr>
        <w:t>Fraude</w:t>
      </w:r>
      <w:proofErr w:type="spellEnd"/>
      <w:r>
        <w:rPr>
          <w:sz w:val="24"/>
        </w:rPr>
        <w:t xml:space="preserve"> na aceção do artigo 3.º da Diretiva (UE) 2017/1371</w:t>
      </w:r>
      <w:r w:rsidRPr="001F1C6C">
        <w:rPr>
          <w:sz w:val="24"/>
          <w:szCs w:val="24"/>
          <w:vertAlign w:val="superscript"/>
          <w:lang w:val="en-GB"/>
        </w:rPr>
        <w:footnoteReference w:id="4"/>
      </w:r>
      <w:r>
        <w:rPr>
          <w:sz w:val="24"/>
        </w:rPr>
        <w:t xml:space="preserve"> e do artigo 1.º da Convenção relativa à Proteção dos Interesses Financeiros das Comunidades Europeias, estabelecida pelo Ato do Conselho, de 26 de julho de 1995</w:t>
      </w:r>
      <w:r w:rsidRPr="001F1C6C">
        <w:rPr>
          <w:sz w:val="24"/>
          <w:szCs w:val="24"/>
          <w:vertAlign w:val="superscript"/>
          <w:lang w:val="en-GB"/>
        </w:rPr>
        <w:footnoteReference w:id="5"/>
      </w:r>
      <w:r>
        <w:rPr>
          <w:sz w:val="24"/>
        </w:rPr>
        <w:t>, bem como qualquer outra intenção dolosa ou criminosa destinada a obter ganhos financeiros ou pessoais.</w:t>
      </w:r>
    </w:p>
    <w:p w14:paraId="0AFED745" w14:textId="65E85211" w:rsidR="001F1C6C" w:rsidRPr="001F1C6C" w:rsidRDefault="001F1C6C" w:rsidP="001F1C6C">
      <w:pPr>
        <w:ind w:left="567" w:hanging="567"/>
        <w:jc w:val="both"/>
        <w:rPr>
          <w:sz w:val="24"/>
          <w:szCs w:val="24"/>
        </w:rPr>
      </w:pPr>
      <w:r>
        <w:rPr>
          <w:sz w:val="24"/>
        </w:rPr>
        <w:t xml:space="preserve">Irregularidades </w:t>
      </w:r>
      <w:r>
        <w:rPr>
          <w:sz w:val="24"/>
        </w:rPr>
        <w:tab/>
        <w:t>— Qualquer tipo de violação (regulamentar ou contratual) suscetível de afetar os interesses financeiros da UE, incluindo irregularidades na aceção do artigo 1.º, n.º 2, do Regulamento (UE) n.º 2988/95</w:t>
      </w:r>
      <w:r w:rsidRPr="001F1C6C">
        <w:rPr>
          <w:sz w:val="24"/>
          <w:szCs w:val="24"/>
          <w:vertAlign w:val="superscript"/>
          <w:lang w:val="en-GB"/>
        </w:rPr>
        <w:footnoteReference w:id="6"/>
      </w:r>
      <w:r>
        <w:rPr>
          <w:sz w:val="24"/>
        </w:rPr>
        <w:t>.</w:t>
      </w:r>
    </w:p>
    <w:p w14:paraId="3FD428A9" w14:textId="3331E7E7" w:rsidR="001F1C6C" w:rsidRPr="007E1301" w:rsidRDefault="001F1C6C" w:rsidP="00066043">
      <w:pPr>
        <w:pStyle w:val="Ttulo1"/>
        <w:numPr>
          <w:ilvl w:val="0"/>
          <w:numId w:val="0"/>
        </w:numPr>
        <w:ind w:left="432" w:hanging="432"/>
        <w:rPr>
          <w:u w:val="single"/>
        </w:rPr>
      </w:pPr>
      <w:bookmarkStart w:id="20" w:name="_Toc90290869"/>
      <w:bookmarkStart w:id="21" w:name="_Toc120627636"/>
      <w:r>
        <w:rPr>
          <w:u w:val="single"/>
        </w:rPr>
        <w:t xml:space="preserve">CAPÍTULO 2 </w:t>
      </w:r>
      <w:r>
        <w:rPr>
          <w:u w:val="single"/>
        </w:rPr>
        <w:tab/>
        <w:t>AÇÃO</w:t>
      </w:r>
      <w:bookmarkEnd w:id="20"/>
      <w:bookmarkEnd w:id="21"/>
    </w:p>
    <w:p w14:paraId="003E71CF" w14:textId="77777777" w:rsidR="001F1C6C" w:rsidRPr="00066043" w:rsidRDefault="001F1C6C" w:rsidP="00066043">
      <w:pPr>
        <w:pStyle w:val="Ttulo4"/>
        <w:keepLines/>
        <w:spacing w:after="200"/>
        <w:ind w:left="1865" w:hanging="1865"/>
        <w:rPr>
          <w:rFonts w:ascii="Times New Roman Bold" w:eastAsiaTheme="majorEastAsia" w:hAnsi="Times New Roman Bold" w:cstheme="majorBidi"/>
          <w:b/>
          <w:bCs/>
          <w:iCs/>
          <w:caps/>
          <w:snapToGrid/>
          <w:szCs w:val="22"/>
        </w:rPr>
      </w:pPr>
      <w:bookmarkStart w:id="22" w:name="_Toc90290870"/>
      <w:bookmarkStart w:id="23" w:name="_Toc120627637"/>
      <w:bookmarkStart w:id="24" w:name="_Toc435108952"/>
      <w:bookmarkStart w:id="25" w:name="_Toc524697194"/>
      <w:bookmarkStart w:id="26" w:name="_Toc529197645"/>
      <w:bookmarkStart w:id="27" w:name="_Toc530035873"/>
      <w:bookmarkStart w:id="28" w:name="_Toc24116050"/>
      <w:bookmarkStart w:id="29" w:name="_Toc24126527"/>
      <w:r>
        <w:rPr>
          <w:rFonts w:ascii="Times New Roman Bold" w:hAnsi="Times New Roman Bold"/>
          <w:b/>
          <w:caps/>
          <w:snapToGrid/>
        </w:rPr>
        <w:t>ARTIGO 3.º – AÇÃO</w:t>
      </w:r>
      <w:bookmarkEnd w:id="22"/>
      <w:bookmarkEnd w:id="23"/>
      <w:r>
        <w:rPr>
          <w:rFonts w:ascii="Times New Roman Bold" w:hAnsi="Times New Roman Bold"/>
          <w:b/>
          <w:caps/>
          <w:snapToGrid/>
        </w:rPr>
        <w:t xml:space="preserve"> </w:t>
      </w:r>
      <w:bookmarkEnd w:id="24"/>
      <w:bookmarkEnd w:id="25"/>
      <w:bookmarkEnd w:id="26"/>
      <w:bookmarkEnd w:id="27"/>
      <w:bookmarkEnd w:id="28"/>
      <w:bookmarkEnd w:id="29"/>
    </w:p>
    <w:p w14:paraId="6C3499CA" w14:textId="72139CE6" w:rsidR="008F2A7A" w:rsidRDefault="001F1C6C" w:rsidP="00A94952">
      <w:pPr>
        <w:spacing w:after="200"/>
        <w:jc w:val="both"/>
        <w:rPr>
          <w:sz w:val="24"/>
          <w:szCs w:val="24"/>
        </w:rPr>
      </w:pPr>
      <w:r>
        <w:rPr>
          <w:sz w:val="24"/>
        </w:rPr>
        <w:t>O apoio é concedido ao participante para a realização de uma atividade de voluntariado em [</w:t>
      </w:r>
      <w:r>
        <w:rPr>
          <w:snapToGrid/>
          <w:sz w:val="24"/>
          <w:highlight w:val="lightGray"/>
        </w:rPr>
        <w:t>inserir o local da atividade no endereço completo</w:t>
      </w:r>
      <w:r>
        <w:rPr>
          <w:sz w:val="24"/>
        </w:rPr>
        <w:t>] no âmbito do Programa do Corpo Europeu de Solidariedade, tal como descrito no presente artigo.</w:t>
      </w:r>
      <w:bookmarkStart w:id="30" w:name="_Toc530035874"/>
      <w:bookmarkStart w:id="31" w:name="_Toc24116051"/>
      <w:bookmarkStart w:id="32" w:name="_Toc24126528"/>
      <w:bookmarkStart w:id="33" w:name="_Toc435108953"/>
      <w:bookmarkStart w:id="34" w:name="_Toc524697195"/>
      <w:bookmarkStart w:id="35" w:name="_Toc529197646"/>
    </w:p>
    <w:p w14:paraId="2204836F" w14:textId="69A8667D" w:rsidR="008F2A7A" w:rsidRPr="001F1C6C" w:rsidRDefault="008F2A7A" w:rsidP="008F2A7A">
      <w:pPr>
        <w:jc w:val="both"/>
        <w:rPr>
          <w:sz w:val="24"/>
          <w:szCs w:val="24"/>
        </w:rPr>
      </w:pPr>
      <w:r>
        <w:rPr>
          <w:sz w:val="24"/>
        </w:rPr>
        <w:t>[</w:t>
      </w:r>
      <w:r>
        <w:rPr>
          <w:snapToGrid/>
          <w:sz w:val="24"/>
          <w:highlight w:val="lightGray"/>
        </w:rPr>
        <w:t>Descrever as funções e as tarefas que o participante terá de desempenhar na organização</w:t>
      </w:r>
      <w:r>
        <w:rPr>
          <w:sz w:val="24"/>
        </w:rPr>
        <w:t>]</w:t>
      </w:r>
    </w:p>
    <w:p w14:paraId="0D991462" w14:textId="77777777" w:rsidR="001F1C6C" w:rsidRPr="0013338D" w:rsidRDefault="001F1C6C" w:rsidP="001F1C6C">
      <w:pPr>
        <w:ind w:left="567" w:hanging="567"/>
        <w:jc w:val="both"/>
        <w:rPr>
          <w:sz w:val="24"/>
          <w:szCs w:val="24"/>
        </w:rPr>
      </w:pPr>
    </w:p>
    <w:p w14:paraId="44AFA654" w14:textId="77777777" w:rsidR="001F1C6C" w:rsidRPr="001F1C6C" w:rsidRDefault="001F1C6C" w:rsidP="00066043">
      <w:pPr>
        <w:pStyle w:val="Ttulo4"/>
        <w:keepLines/>
        <w:spacing w:after="200"/>
        <w:ind w:left="1865" w:hanging="1865"/>
        <w:rPr>
          <w:b/>
          <w:bCs/>
          <w:iCs/>
          <w:szCs w:val="24"/>
        </w:rPr>
      </w:pPr>
      <w:bookmarkStart w:id="36" w:name="_Toc90290871"/>
      <w:bookmarkStart w:id="37" w:name="_Toc120627638"/>
      <w:r>
        <w:rPr>
          <w:rFonts w:ascii="Times New Roman Bold" w:hAnsi="Times New Roman Bold"/>
          <w:b/>
          <w:caps/>
          <w:snapToGrid/>
        </w:rPr>
        <w:t>ARTIGO 4.º – DURAÇÃO E DATA DE INÍCIO</w:t>
      </w:r>
      <w:bookmarkEnd w:id="30"/>
      <w:bookmarkEnd w:id="31"/>
      <w:bookmarkEnd w:id="32"/>
      <w:bookmarkEnd w:id="36"/>
      <w:bookmarkEnd w:id="37"/>
      <w:r>
        <w:rPr>
          <w:rFonts w:ascii="Times New Roman Bold" w:hAnsi="Times New Roman Bold"/>
          <w:b/>
          <w:caps/>
          <w:snapToGrid/>
        </w:rPr>
        <w:t xml:space="preserve"> </w:t>
      </w:r>
      <w:bookmarkEnd w:id="33"/>
      <w:bookmarkEnd w:id="34"/>
      <w:bookmarkEnd w:id="35"/>
    </w:p>
    <w:p w14:paraId="28B15984" w14:textId="2D3EC652" w:rsidR="005A52F6" w:rsidRPr="0076794B" w:rsidRDefault="005A52F6" w:rsidP="00993C4A">
      <w:pPr>
        <w:jc w:val="both"/>
        <w:rPr>
          <w:sz w:val="24"/>
          <w:szCs w:val="24"/>
        </w:rPr>
      </w:pPr>
      <w:r>
        <w:rPr>
          <w:sz w:val="24"/>
        </w:rPr>
        <w:t>A convenção entra em vigor na data da sua assinatura pela última das duas partes.</w:t>
      </w:r>
    </w:p>
    <w:p w14:paraId="533D3C98" w14:textId="77777777" w:rsidR="00993C4A" w:rsidRPr="0013338D" w:rsidRDefault="00993C4A" w:rsidP="005A52F6">
      <w:pPr>
        <w:ind w:left="567" w:hanging="567"/>
        <w:jc w:val="both"/>
        <w:rPr>
          <w:sz w:val="24"/>
          <w:szCs w:val="24"/>
        </w:rPr>
      </w:pPr>
    </w:p>
    <w:p w14:paraId="36C3D6A6" w14:textId="5C4AF17C" w:rsidR="005A52F6" w:rsidRPr="0076794B" w:rsidRDefault="005A52F6" w:rsidP="005A52F6">
      <w:pPr>
        <w:ind w:left="567" w:hanging="567"/>
        <w:jc w:val="both"/>
        <w:rPr>
          <w:sz w:val="24"/>
          <w:szCs w:val="24"/>
        </w:rPr>
      </w:pPr>
      <w:r>
        <w:rPr>
          <w:sz w:val="24"/>
        </w:rPr>
        <w:lastRenderedPageBreak/>
        <w:t>O período de atividade começa em [</w:t>
      </w:r>
      <w:r>
        <w:rPr>
          <w:snapToGrid/>
          <w:sz w:val="24"/>
          <w:highlight w:val="lightGray"/>
        </w:rPr>
        <w:t>data</w:t>
      </w:r>
      <w:r>
        <w:rPr>
          <w:sz w:val="24"/>
        </w:rPr>
        <w:t>]</w:t>
      </w:r>
      <w:r w:rsidRPr="0076794B">
        <w:rPr>
          <w:rStyle w:val="Refdenotaderodap"/>
          <w:sz w:val="24"/>
          <w:szCs w:val="24"/>
          <w:vertAlign w:val="superscript"/>
          <w:lang w:val="en-GB"/>
        </w:rPr>
        <w:footnoteReference w:id="7"/>
      </w:r>
      <w:r>
        <w:rPr>
          <w:sz w:val="24"/>
        </w:rPr>
        <w:t xml:space="preserve"> e termina em [</w:t>
      </w:r>
      <w:r>
        <w:rPr>
          <w:snapToGrid/>
          <w:sz w:val="24"/>
          <w:highlight w:val="lightGray"/>
        </w:rPr>
        <w:t>data</w:t>
      </w:r>
      <w:r>
        <w:rPr>
          <w:sz w:val="24"/>
        </w:rPr>
        <w:t>]</w:t>
      </w:r>
      <w:r w:rsidRPr="0076794B">
        <w:rPr>
          <w:rStyle w:val="Refdenotaderodap"/>
          <w:sz w:val="24"/>
          <w:szCs w:val="24"/>
          <w:vertAlign w:val="superscript"/>
          <w:lang w:val="en-GB"/>
        </w:rPr>
        <w:footnoteReference w:id="8"/>
      </w:r>
      <w:r>
        <w:rPr>
          <w:sz w:val="24"/>
        </w:rPr>
        <w:t>.</w:t>
      </w:r>
      <w:r>
        <w:rPr>
          <w:sz w:val="24"/>
        </w:rPr>
        <w:tab/>
      </w:r>
    </w:p>
    <w:p w14:paraId="3B098C92" w14:textId="77777777" w:rsidR="00993C4A" w:rsidRPr="008962E0" w:rsidRDefault="00993C4A" w:rsidP="00066043">
      <w:pPr>
        <w:pStyle w:val="Ttulo1"/>
        <w:numPr>
          <w:ilvl w:val="0"/>
          <w:numId w:val="0"/>
        </w:numPr>
        <w:ind w:left="432" w:hanging="432"/>
        <w:rPr>
          <w:u w:val="single"/>
        </w:rPr>
      </w:pPr>
      <w:bookmarkStart w:id="38" w:name="_Toc435108957"/>
      <w:bookmarkStart w:id="39" w:name="_Toc524697196"/>
      <w:bookmarkStart w:id="40" w:name="_Toc529197647"/>
      <w:bookmarkStart w:id="41" w:name="_Toc530035875"/>
      <w:bookmarkStart w:id="42" w:name="_Toc24116052"/>
      <w:bookmarkStart w:id="43" w:name="_Toc24126529"/>
      <w:bookmarkStart w:id="44" w:name="_Toc90290872"/>
      <w:bookmarkStart w:id="45" w:name="_Toc120627639"/>
      <w:r>
        <w:rPr>
          <w:u w:val="single"/>
        </w:rPr>
        <w:t xml:space="preserve">CAPÍTULO 3 </w:t>
      </w:r>
      <w:r>
        <w:rPr>
          <w:u w:val="single"/>
        </w:rPr>
        <w:tab/>
        <w:t>SUBVENÇÃO</w:t>
      </w:r>
      <w:bookmarkEnd w:id="38"/>
      <w:bookmarkEnd w:id="39"/>
      <w:bookmarkEnd w:id="40"/>
      <w:bookmarkEnd w:id="41"/>
      <w:bookmarkEnd w:id="42"/>
      <w:bookmarkEnd w:id="43"/>
      <w:bookmarkEnd w:id="44"/>
      <w:bookmarkEnd w:id="45"/>
    </w:p>
    <w:p w14:paraId="06D7E138" w14:textId="6630D282" w:rsidR="00993C4A" w:rsidRPr="008962E0" w:rsidRDefault="00993C4A" w:rsidP="00066043">
      <w:pPr>
        <w:pStyle w:val="Ttulo4"/>
        <w:keepLines/>
        <w:spacing w:after="200"/>
        <w:ind w:left="1865" w:hanging="1865"/>
        <w:rPr>
          <w:rFonts w:ascii="Times New Roman Bold" w:eastAsiaTheme="majorEastAsia" w:hAnsi="Times New Roman Bold" w:cstheme="majorBidi"/>
          <w:b/>
          <w:bCs/>
          <w:iCs/>
          <w:caps/>
          <w:snapToGrid/>
          <w:szCs w:val="22"/>
        </w:rPr>
      </w:pPr>
      <w:bookmarkStart w:id="46" w:name="_Toc524697197"/>
      <w:bookmarkStart w:id="47" w:name="_Toc529197648"/>
      <w:bookmarkStart w:id="48" w:name="_Toc530035876"/>
      <w:bookmarkStart w:id="49" w:name="_Toc24116053"/>
      <w:bookmarkStart w:id="50" w:name="_Toc24126530"/>
      <w:bookmarkStart w:id="51" w:name="_Toc90290873"/>
      <w:bookmarkStart w:id="52" w:name="_Toc120627640"/>
      <w:bookmarkStart w:id="53" w:name="_Toc435108958"/>
      <w:r>
        <w:rPr>
          <w:rFonts w:ascii="Times New Roman Bold" w:hAnsi="Times New Roman Bold"/>
          <w:b/>
          <w:caps/>
          <w:snapToGrid/>
        </w:rPr>
        <w:t>ARTIGO 5.º —</w:t>
      </w:r>
      <w:bookmarkEnd w:id="46"/>
      <w:bookmarkEnd w:id="47"/>
      <w:bookmarkEnd w:id="48"/>
      <w:bookmarkEnd w:id="49"/>
      <w:bookmarkEnd w:id="50"/>
      <w:r>
        <w:rPr>
          <w:rFonts w:ascii="Times New Roman Bold" w:hAnsi="Times New Roman Bold"/>
          <w:b/>
          <w:caps/>
          <w:snapToGrid/>
        </w:rPr>
        <w:t xml:space="preserve"> APOIO FINANCEIRO E NÃO FINANCEIRO </w:t>
      </w:r>
      <w:bookmarkEnd w:id="51"/>
      <w:bookmarkEnd w:id="52"/>
    </w:p>
    <w:p w14:paraId="2FD478F8" w14:textId="375244A2" w:rsidR="00A83522" w:rsidRPr="00A83522" w:rsidRDefault="00F50C22" w:rsidP="00A83522">
      <w:pPr>
        <w:spacing w:after="200"/>
        <w:jc w:val="both"/>
        <w:rPr>
          <w:sz w:val="24"/>
          <w:szCs w:val="24"/>
        </w:rPr>
      </w:pPr>
      <w:r>
        <w:rPr>
          <w:sz w:val="24"/>
        </w:rPr>
        <w:t>O participante receberá apoio financeiro dos fundos da UE durante [</w:t>
      </w:r>
      <w:r>
        <w:rPr>
          <w:snapToGrid/>
          <w:sz w:val="24"/>
          <w:highlight w:val="lightGray"/>
        </w:rPr>
        <w:t>inserir número</w:t>
      </w:r>
      <w:r>
        <w:rPr>
          <w:sz w:val="24"/>
        </w:rPr>
        <w:t>] dias sob a forma de ajuda pecuniária. O montante total de ajuda pecuniária para o período da atividade será determinado multiplicando o número de dias da atividade pela taxa aplicável por dia no país de acolhimento em causa, incluindo um dia de viagem antes da atividade e um dia de viagem após a atividade, e até quatro dias adicionais para os participantes que recebem apoio financeiro para viagens ecológicas.</w:t>
      </w:r>
    </w:p>
    <w:p w14:paraId="36F954ED" w14:textId="1E8F5DA1" w:rsidR="00DF0FE6" w:rsidRDefault="00DF0FE6" w:rsidP="008608FA">
      <w:pPr>
        <w:spacing w:before="100" w:beforeAutospacing="1" w:after="100" w:afterAutospacing="1"/>
        <w:jc w:val="both"/>
        <w:rPr>
          <w:snapToGrid/>
          <w:color w:val="000000"/>
          <w:sz w:val="24"/>
          <w:szCs w:val="24"/>
        </w:rPr>
      </w:pPr>
      <w:r>
        <w:rPr>
          <w:snapToGrid/>
          <w:color w:val="000000"/>
          <w:sz w:val="24"/>
        </w:rPr>
        <w:t>A organização pode prestar apoio financeiro para despesas de viagem e outros custos excecionais elegíveis, em conformidade com o Guia do Programa do Corpo Europeu de Solidariedade.</w:t>
      </w:r>
    </w:p>
    <w:p w14:paraId="5A598F54" w14:textId="555398CC" w:rsidR="00647C79" w:rsidRPr="007877E2" w:rsidRDefault="00647C79" w:rsidP="007877E2">
      <w:pPr>
        <w:spacing w:before="100" w:beforeAutospacing="1" w:after="100" w:afterAutospacing="1"/>
        <w:jc w:val="both"/>
        <w:rPr>
          <w:snapToGrid/>
          <w:color w:val="000000"/>
          <w:sz w:val="24"/>
          <w:szCs w:val="24"/>
        </w:rPr>
      </w:pPr>
      <w:r>
        <w:rPr>
          <w:snapToGrid/>
          <w:color w:val="000000"/>
          <w:sz w:val="24"/>
        </w:rPr>
        <w:t>Se for caso disso, a organização pode prestar apoio não financeiro para viagens, inclusão, tutoria e aprendizagem de línguas.</w:t>
      </w:r>
    </w:p>
    <w:p w14:paraId="7CC8A68D" w14:textId="1C047B08" w:rsidR="00F50C22" w:rsidRPr="00066043" w:rsidRDefault="00F50C22" w:rsidP="00066043">
      <w:pPr>
        <w:pStyle w:val="Ttulo4"/>
        <w:keepLines/>
        <w:spacing w:after="200"/>
        <w:ind w:left="1865" w:hanging="1865"/>
        <w:rPr>
          <w:rFonts w:ascii="Times New Roman Bold" w:eastAsiaTheme="majorEastAsia" w:hAnsi="Times New Roman Bold" w:cstheme="majorBidi"/>
          <w:b/>
          <w:bCs/>
          <w:iCs/>
          <w:caps/>
          <w:snapToGrid/>
          <w:szCs w:val="22"/>
        </w:rPr>
      </w:pPr>
      <w:bookmarkStart w:id="54" w:name="_Toc524697200"/>
      <w:bookmarkStart w:id="55" w:name="_Toc529197653"/>
      <w:bookmarkStart w:id="56" w:name="_Toc530035880"/>
      <w:bookmarkStart w:id="57" w:name="_Toc24116059"/>
      <w:bookmarkStart w:id="58" w:name="_Toc24126537"/>
      <w:bookmarkStart w:id="59" w:name="_Toc90290879"/>
      <w:bookmarkStart w:id="60" w:name="_Toc120627646"/>
      <w:bookmarkEnd w:id="53"/>
      <w:r>
        <w:rPr>
          <w:rFonts w:ascii="Times New Roman Bold" w:hAnsi="Times New Roman Bold"/>
          <w:b/>
          <w:caps/>
          <w:snapToGrid/>
        </w:rPr>
        <w:t>ARTIGO 6.º — CUSTOS ELEGÍVEIS E NÃO ELEGÍVEIS</w:t>
      </w:r>
      <w:bookmarkEnd w:id="54"/>
      <w:bookmarkEnd w:id="55"/>
      <w:bookmarkEnd w:id="56"/>
      <w:bookmarkEnd w:id="57"/>
      <w:bookmarkEnd w:id="58"/>
      <w:bookmarkEnd w:id="59"/>
      <w:bookmarkEnd w:id="60"/>
    </w:p>
    <w:p w14:paraId="5C5142A6" w14:textId="0A577C37" w:rsidR="00C468A0" w:rsidRPr="00C468A0" w:rsidRDefault="00C468A0" w:rsidP="00C468A0">
      <w:pPr>
        <w:ind w:left="567" w:hanging="567"/>
        <w:jc w:val="both"/>
        <w:rPr>
          <w:b/>
          <w:sz w:val="24"/>
          <w:szCs w:val="24"/>
        </w:rPr>
      </w:pPr>
      <w:r>
        <w:rPr>
          <w:sz w:val="24"/>
        </w:rPr>
        <w:t xml:space="preserve">As </w:t>
      </w:r>
      <w:r>
        <w:rPr>
          <w:b/>
          <w:sz w:val="24"/>
        </w:rPr>
        <w:t>condições de elegibilidade</w:t>
      </w:r>
      <w:r>
        <w:rPr>
          <w:sz w:val="24"/>
        </w:rPr>
        <w:t xml:space="preserve"> são as seguintes: </w:t>
      </w:r>
    </w:p>
    <w:p w14:paraId="4A2A5045" w14:textId="5F7AAB6F" w:rsidR="00A94952" w:rsidRPr="00A94952" w:rsidRDefault="00C468A0" w:rsidP="00A94952">
      <w:pPr>
        <w:numPr>
          <w:ilvl w:val="0"/>
          <w:numId w:val="3"/>
        </w:numPr>
        <w:jc w:val="both"/>
        <w:rPr>
          <w:sz w:val="24"/>
          <w:szCs w:val="24"/>
        </w:rPr>
      </w:pPr>
      <w:r>
        <w:rPr>
          <w:sz w:val="24"/>
        </w:rPr>
        <w:t>Os custos devem ser incorridos em ligação com a ação indicada no artigo 3.º e ser necessários para a sua execução, durante o período definido no artigo 4.º;</w:t>
      </w:r>
    </w:p>
    <w:p w14:paraId="43A5A487" w14:textId="37FE2F50" w:rsidR="00C468A0" w:rsidRDefault="00C468A0" w:rsidP="004B0794">
      <w:pPr>
        <w:numPr>
          <w:ilvl w:val="0"/>
          <w:numId w:val="3"/>
        </w:numPr>
        <w:jc w:val="both"/>
        <w:rPr>
          <w:sz w:val="24"/>
          <w:szCs w:val="24"/>
        </w:rPr>
      </w:pPr>
      <w:r>
        <w:rPr>
          <w:sz w:val="24"/>
        </w:rPr>
        <w:t>Os custos devem respeitar a legislação nacional aplicável em matéria fiscal, laboral e de segurança social; e</w:t>
      </w:r>
    </w:p>
    <w:p w14:paraId="5444CFA6" w14:textId="17742432" w:rsidR="00A04B95" w:rsidRPr="00A04B95" w:rsidRDefault="00A04B95" w:rsidP="004B0794">
      <w:pPr>
        <w:pStyle w:val="PargrafodaLista"/>
        <w:numPr>
          <w:ilvl w:val="0"/>
          <w:numId w:val="3"/>
        </w:numPr>
        <w:jc w:val="both"/>
        <w:rPr>
          <w:rFonts w:ascii="Times New Roman" w:eastAsia="Times New Roman" w:hAnsi="Times New Roman" w:cs="Times New Roman"/>
          <w:snapToGrid w:val="0"/>
          <w:sz w:val="24"/>
          <w:szCs w:val="24"/>
        </w:rPr>
      </w:pPr>
      <w:r>
        <w:rPr>
          <w:rFonts w:ascii="Times New Roman" w:hAnsi="Times New Roman"/>
          <w:snapToGrid w:val="0"/>
          <w:sz w:val="24"/>
        </w:rPr>
        <w:t xml:space="preserve">O reembolso dos custos reais incorridos devido a necessidades especiais deve basear-se em documentos como faturas, recibos, </w:t>
      </w:r>
      <w:proofErr w:type="spellStart"/>
      <w:r>
        <w:rPr>
          <w:rFonts w:ascii="Times New Roman" w:hAnsi="Times New Roman"/>
          <w:snapToGrid w:val="0"/>
          <w:sz w:val="24"/>
        </w:rPr>
        <w:t>etc</w:t>
      </w:r>
      <w:proofErr w:type="spellEnd"/>
      <w:r>
        <w:rPr>
          <w:rFonts w:ascii="Times New Roman" w:hAnsi="Times New Roman"/>
          <w:snapToGrid w:val="0"/>
          <w:sz w:val="24"/>
        </w:rPr>
        <w:t xml:space="preserve">; </w:t>
      </w:r>
      <w:proofErr w:type="gramStart"/>
      <w:r>
        <w:rPr>
          <w:rFonts w:ascii="Times New Roman" w:hAnsi="Times New Roman"/>
          <w:snapToGrid w:val="0"/>
          <w:sz w:val="24"/>
        </w:rPr>
        <w:t>Estes</w:t>
      </w:r>
      <w:proofErr w:type="gramEnd"/>
      <w:r>
        <w:rPr>
          <w:rFonts w:ascii="Times New Roman" w:hAnsi="Times New Roman"/>
          <w:snapToGrid w:val="0"/>
          <w:sz w:val="24"/>
        </w:rPr>
        <w:t xml:space="preserve"> custos devem ser identificáveis e verificáveis;</w:t>
      </w:r>
    </w:p>
    <w:p w14:paraId="6EDEF888" w14:textId="1C16163A" w:rsidR="00A04B95" w:rsidRPr="00A04B95" w:rsidRDefault="00A04B95" w:rsidP="004B0794">
      <w:pPr>
        <w:pStyle w:val="PargrafodaLista"/>
        <w:numPr>
          <w:ilvl w:val="0"/>
          <w:numId w:val="3"/>
        </w:numPr>
        <w:rPr>
          <w:rFonts w:ascii="Times New Roman" w:eastAsia="Times New Roman" w:hAnsi="Times New Roman" w:cs="Times New Roman"/>
          <w:snapToGrid w:val="0"/>
          <w:sz w:val="24"/>
          <w:szCs w:val="24"/>
        </w:rPr>
      </w:pPr>
      <w:r>
        <w:rPr>
          <w:rFonts w:ascii="Times New Roman" w:hAnsi="Times New Roman"/>
          <w:snapToGrid w:val="0"/>
          <w:sz w:val="24"/>
        </w:rPr>
        <w:t xml:space="preserve">Os custos não podem ser utilizados para cobrir custos semelhantes já financiados por fundos da União Europeia. </w:t>
      </w:r>
    </w:p>
    <w:p w14:paraId="56948373" w14:textId="2857FDAB" w:rsidR="00A24203" w:rsidRPr="00066043" w:rsidRDefault="00A24203" w:rsidP="00066043">
      <w:pPr>
        <w:pStyle w:val="Ttulo1"/>
        <w:numPr>
          <w:ilvl w:val="0"/>
          <w:numId w:val="0"/>
        </w:numPr>
        <w:ind w:left="432" w:hanging="432"/>
        <w:rPr>
          <w:u w:val="single"/>
        </w:rPr>
      </w:pPr>
      <w:bookmarkStart w:id="61" w:name="_Toc435108969"/>
      <w:bookmarkStart w:id="62" w:name="_Toc524697201"/>
      <w:bookmarkStart w:id="63" w:name="_Toc529197659"/>
      <w:bookmarkStart w:id="64" w:name="_Toc530035881"/>
      <w:bookmarkStart w:id="65" w:name="_Toc24116064"/>
      <w:bookmarkStart w:id="66" w:name="_Toc24126542"/>
      <w:bookmarkStart w:id="67" w:name="_Toc88829344"/>
      <w:bookmarkStart w:id="68" w:name="_Toc90290884"/>
      <w:bookmarkStart w:id="69" w:name="_Toc120627651"/>
      <w:r>
        <w:rPr>
          <w:u w:val="single"/>
        </w:rPr>
        <w:t xml:space="preserve">CAPÍTULO 4 </w:t>
      </w:r>
      <w:bookmarkEnd w:id="61"/>
      <w:r>
        <w:rPr>
          <w:u w:val="single"/>
        </w:rPr>
        <w:tab/>
        <w:t>EXECUÇÃO DA CONVENÇÃO</w:t>
      </w:r>
      <w:bookmarkEnd w:id="62"/>
      <w:bookmarkEnd w:id="63"/>
      <w:bookmarkEnd w:id="64"/>
      <w:bookmarkEnd w:id="65"/>
      <w:bookmarkEnd w:id="66"/>
      <w:bookmarkEnd w:id="67"/>
      <w:bookmarkEnd w:id="68"/>
      <w:bookmarkEnd w:id="69"/>
    </w:p>
    <w:p w14:paraId="6D3652D2" w14:textId="11CCE676" w:rsidR="00A24203" w:rsidRPr="00923741" w:rsidRDefault="00A24203" w:rsidP="00A24203">
      <w:pPr>
        <w:keepNext/>
        <w:keepLines/>
        <w:spacing w:after="200"/>
        <w:ind w:left="1865" w:hanging="1865"/>
        <w:jc w:val="both"/>
        <w:outlineLvl w:val="3"/>
        <w:rPr>
          <w:rFonts w:eastAsia="SimSun"/>
          <w:b/>
          <w:bCs/>
          <w:iCs/>
          <w:caps/>
          <w:snapToGrid/>
          <w:sz w:val="24"/>
          <w:szCs w:val="22"/>
        </w:rPr>
      </w:pPr>
      <w:bookmarkStart w:id="70" w:name="_Toc530035884"/>
      <w:bookmarkStart w:id="71" w:name="_Toc524697205"/>
      <w:bookmarkStart w:id="72" w:name="_Toc529197662"/>
      <w:bookmarkStart w:id="73" w:name="_Toc24116066"/>
      <w:bookmarkStart w:id="74" w:name="_Toc24126544"/>
      <w:bookmarkStart w:id="75" w:name="_Toc88829346"/>
      <w:bookmarkStart w:id="76" w:name="_Toc90290886"/>
      <w:bookmarkStart w:id="77" w:name="_Toc120627653"/>
      <w:bookmarkStart w:id="78" w:name="_Toc435108974"/>
      <w:r>
        <w:rPr>
          <w:b/>
          <w:caps/>
          <w:snapToGrid/>
          <w:sz w:val="24"/>
        </w:rPr>
        <w:t xml:space="preserve">ARTIGO 7.º — </w:t>
      </w:r>
      <w:bookmarkEnd w:id="70"/>
      <w:bookmarkEnd w:id="71"/>
      <w:bookmarkEnd w:id="72"/>
      <w:bookmarkEnd w:id="73"/>
      <w:bookmarkEnd w:id="74"/>
      <w:bookmarkEnd w:id="75"/>
      <w:bookmarkEnd w:id="76"/>
      <w:bookmarkEnd w:id="77"/>
      <w:r>
        <w:rPr>
          <w:b/>
          <w:caps/>
          <w:snapToGrid/>
          <w:sz w:val="24"/>
        </w:rPr>
        <w:t>RESPONSABILIDADES DO PARTICIPANTE E DA ORGANIZAÇÃO</w:t>
      </w:r>
    </w:p>
    <w:p w14:paraId="3C5A4966" w14:textId="382E21C7" w:rsidR="00CD3C7F" w:rsidRPr="00681864" w:rsidRDefault="00CD3C7F" w:rsidP="00CD3C7F">
      <w:pPr>
        <w:keepNext/>
        <w:keepLines/>
        <w:spacing w:after="200"/>
        <w:ind w:left="720" w:hanging="720"/>
        <w:jc w:val="both"/>
        <w:outlineLvl w:val="4"/>
        <w:rPr>
          <w:rFonts w:eastAsia="SimSun"/>
          <w:b/>
          <w:snapToGrid/>
          <w:sz w:val="24"/>
          <w:szCs w:val="22"/>
        </w:rPr>
      </w:pPr>
      <w:r>
        <w:rPr>
          <w:b/>
          <w:snapToGrid/>
          <w:sz w:val="24"/>
        </w:rPr>
        <w:t>7.1</w:t>
      </w:r>
      <w:r>
        <w:rPr>
          <w:b/>
          <w:snapToGrid/>
          <w:sz w:val="24"/>
        </w:rPr>
        <w:tab/>
        <w:t>Responsabilidades do participante</w:t>
      </w:r>
    </w:p>
    <w:p w14:paraId="4390F89E" w14:textId="52355D29" w:rsidR="00FC0CF9" w:rsidRPr="00681864" w:rsidRDefault="00A24203" w:rsidP="00FC0CF9">
      <w:pPr>
        <w:adjustRightInd w:val="0"/>
        <w:spacing w:after="200"/>
        <w:jc w:val="both"/>
        <w:rPr>
          <w:snapToGrid/>
          <w:sz w:val="24"/>
          <w:szCs w:val="24"/>
        </w:rPr>
      </w:pPr>
      <w:r>
        <w:rPr>
          <w:snapToGrid/>
          <w:sz w:val="24"/>
        </w:rPr>
        <w:t xml:space="preserve">O participante é plenamente responsável perante a organização pela execução da ação descrita no artigo 3.º, em conformidade com as disposições da presente convenção e com todas as obrigações legais ao abrigo do direito da UE e do direito nacional e internacional aplicáveis. </w:t>
      </w:r>
    </w:p>
    <w:p w14:paraId="174B66F2" w14:textId="77151F3D" w:rsidR="00A24203" w:rsidRDefault="00A24203" w:rsidP="00A24203">
      <w:pPr>
        <w:adjustRightInd w:val="0"/>
        <w:spacing w:after="200"/>
        <w:jc w:val="both"/>
        <w:rPr>
          <w:snapToGrid/>
          <w:sz w:val="24"/>
          <w:szCs w:val="24"/>
        </w:rPr>
      </w:pPr>
      <w:r>
        <w:rPr>
          <w:snapToGrid/>
          <w:sz w:val="24"/>
        </w:rPr>
        <w:t xml:space="preserve">O participante deve aplicar a presente convenção o melhor possível e de boa-fé. </w:t>
      </w:r>
    </w:p>
    <w:p w14:paraId="1C460BE0" w14:textId="40A8B1F4" w:rsidR="008748BC" w:rsidRDefault="008748BC" w:rsidP="008748BC">
      <w:pPr>
        <w:tabs>
          <w:tab w:val="left" w:pos="851"/>
        </w:tabs>
        <w:spacing w:after="200"/>
        <w:jc w:val="both"/>
        <w:rPr>
          <w:sz w:val="24"/>
          <w:szCs w:val="24"/>
        </w:rPr>
      </w:pPr>
      <w:r>
        <w:rPr>
          <w:sz w:val="24"/>
        </w:rPr>
        <w:t xml:space="preserve">O participante não pode realizar, durante o período indicado no artigo 4.º, qualquer atividade de voluntariado no âmbito do Corpo Europeu de Solidariedade, do Serviço Voluntário Europeu (SVE) </w:t>
      </w:r>
      <w:r>
        <w:rPr>
          <w:sz w:val="24"/>
        </w:rPr>
        <w:lastRenderedPageBreak/>
        <w:t xml:space="preserve">ou do Erasmus+ que torne a sua participação inelegível (de acordo com as exceções indicadas no Guia do Corpo Europeu de Solidariedade).  </w:t>
      </w:r>
    </w:p>
    <w:p w14:paraId="7D88E828" w14:textId="77777777" w:rsidR="00417793" w:rsidRDefault="00417793" w:rsidP="00417793">
      <w:pPr>
        <w:tabs>
          <w:tab w:val="left" w:pos="851"/>
        </w:tabs>
        <w:spacing w:after="200"/>
        <w:jc w:val="both"/>
        <w:rPr>
          <w:sz w:val="24"/>
          <w:szCs w:val="24"/>
        </w:rPr>
      </w:pPr>
      <w:r>
        <w:rPr>
          <w:snapToGrid/>
          <w:sz w:val="24"/>
        </w:rPr>
        <w:t>O participante tem a obrigação de obter o Cartão Europeu de Seguro de Doença, se for gratuito, antes de chegar ao país de acolhimento.</w:t>
      </w:r>
    </w:p>
    <w:p w14:paraId="39114F60" w14:textId="7AA6E416" w:rsidR="008748BC" w:rsidRPr="003B3D8F" w:rsidRDefault="008748BC" w:rsidP="008748BC">
      <w:pPr>
        <w:tabs>
          <w:tab w:val="left" w:pos="851"/>
        </w:tabs>
        <w:spacing w:after="200"/>
        <w:jc w:val="both"/>
        <w:rPr>
          <w:rFonts w:eastAsia="Calibri"/>
          <w:snapToGrid/>
          <w:sz w:val="24"/>
          <w:szCs w:val="24"/>
        </w:rPr>
      </w:pPr>
      <w:r>
        <w:rPr>
          <w:snapToGrid/>
          <w:sz w:val="24"/>
        </w:rPr>
        <w:t>Na eventualidade de um controlo, uma revisão ou uma auditoria nos termos do artigo 13.º, o participante deve cooperar diligentemente e fornecer, no prazo solicitado, todas as informações necessárias para verificar o cumprimento das disposições da presente convenção.</w:t>
      </w:r>
    </w:p>
    <w:p w14:paraId="65598DDE" w14:textId="756D8E99" w:rsidR="008748BC" w:rsidRDefault="008748BC" w:rsidP="00091331">
      <w:pPr>
        <w:tabs>
          <w:tab w:val="left" w:pos="851"/>
        </w:tabs>
        <w:spacing w:after="200"/>
        <w:jc w:val="both"/>
        <w:rPr>
          <w:sz w:val="24"/>
          <w:szCs w:val="24"/>
        </w:rPr>
      </w:pPr>
      <w:r>
        <w:rPr>
          <w:sz w:val="24"/>
        </w:rPr>
        <w:t>No início da atividade, o participante deverá estar familiarizado com o conteúdo do pacote informativo do Corpo Europeu de Solidariedade.</w:t>
      </w:r>
    </w:p>
    <w:p w14:paraId="4D3BDCEB" w14:textId="7EF47F13" w:rsidR="008748BC" w:rsidRDefault="00010F65" w:rsidP="00091331">
      <w:pPr>
        <w:tabs>
          <w:tab w:val="left" w:pos="851"/>
        </w:tabs>
        <w:spacing w:after="200"/>
        <w:jc w:val="both"/>
        <w:rPr>
          <w:sz w:val="24"/>
          <w:szCs w:val="24"/>
        </w:rPr>
      </w:pPr>
      <w:r>
        <w:rPr>
          <w:sz w:val="24"/>
        </w:rPr>
        <w:t>Se for convidado, o participante estará presente numa formação antes da partida, numa formação à chegada, numa avaliação intercalar e no evento anual.</w:t>
      </w:r>
    </w:p>
    <w:p w14:paraId="6918AEC8" w14:textId="1DB3CA6A" w:rsidR="00406205" w:rsidRPr="00570308" w:rsidRDefault="003E5987" w:rsidP="00570308">
      <w:pPr>
        <w:keepNext/>
        <w:keepLines/>
        <w:spacing w:after="200"/>
        <w:jc w:val="both"/>
        <w:rPr>
          <w:i/>
          <w:color w:val="70AD47" w:themeColor="accent6"/>
          <w:sz w:val="24"/>
          <w:szCs w:val="24"/>
        </w:rPr>
      </w:pPr>
      <w:r>
        <w:rPr>
          <w:sz w:val="24"/>
        </w:rPr>
        <w:t>Se a atividade for realizada numa das línguas abrangidas pelo Apoio Linguístico em Linha, o participante seguirá a formação linguística em linha nessa língua a fim de se preparar para a atividade no estrangeiro. O participante informará imediatamente a organização caso não possa realizar o curso de línguas em linha.</w:t>
      </w:r>
    </w:p>
    <w:p w14:paraId="72F61CB9" w14:textId="77777777" w:rsidR="00406205" w:rsidRDefault="00406205" w:rsidP="00621CC5">
      <w:pPr>
        <w:keepNext/>
        <w:keepLines/>
        <w:spacing w:after="200"/>
        <w:jc w:val="both"/>
        <w:rPr>
          <w:i/>
          <w:color w:val="70AD47" w:themeColor="accent6"/>
          <w:sz w:val="24"/>
          <w:szCs w:val="24"/>
        </w:rPr>
      </w:pPr>
      <w:r>
        <w:rPr>
          <w:i/>
          <w:color w:val="70AD47" w:themeColor="accent6"/>
          <w:sz w:val="24"/>
        </w:rPr>
        <w:t>[Opção caso não seja prestado Apoio Linguístico em Linha:</w:t>
      </w:r>
    </w:p>
    <w:p w14:paraId="681F9EC6" w14:textId="77777777" w:rsidR="00484FC7" w:rsidRDefault="00406205" w:rsidP="00621CC5">
      <w:pPr>
        <w:keepNext/>
        <w:keepLines/>
        <w:spacing w:after="200"/>
        <w:jc w:val="both"/>
        <w:rPr>
          <w:i/>
          <w:color w:val="70AD47" w:themeColor="accent6"/>
          <w:sz w:val="24"/>
          <w:szCs w:val="24"/>
        </w:rPr>
      </w:pPr>
      <w:r>
        <w:rPr>
          <w:sz w:val="24"/>
          <w:highlight w:val="lightGray"/>
        </w:rPr>
        <w:t>Descrever as obrigações do participante no que diz respeito ao apoio linguístico prestado no contexto do projeto</w:t>
      </w:r>
      <w:r>
        <w:rPr>
          <w:sz w:val="24"/>
        </w:rPr>
        <w:t>.</w:t>
      </w:r>
      <w:r>
        <w:rPr>
          <w:i/>
          <w:color w:val="70AD47" w:themeColor="accent6"/>
          <w:sz w:val="24"/>
        </w:rPr>
        <w:t>]</w:t>
      </w:r>
    </w:p>
    <w:p w14:paraId="733D74B5" w14:textId="77777777" w:rsidR="00484FC7" w:rsidRDefault="00406205" w:rsidP="00621CC5">
      <w:pPr>
        <w:keepNext/>
        <w:keepLines/>
        <w:spacing w:after="200"/>
        <w:jc w:val="both"/>
        <w:rPr>
          <w:sz w:val="24"/>
          <w:szCs w:val="24"/>
        </w:rPr>
      </w:pPr>
      <w:r>
        <w:rPr>
          <w:sz w:val="24"/>
        </w:rPr>
        <w:t>[</w:t>
      </w:r>
      <w:r>
        <w:rPr>
          <w:sz w:val="24"/>
          <w:highlight w:val="lightGray"/>
        </w:rPr>
        <w:t>Descrever a repartição de direitos e responsabilidades entre o participante e as organizações participantes na atividade relativamente a habitação, modalidades práticas, regras de conduta, etc. Importa notar que a função e as tarefas do participante devem ser especificadas no artigo 3.º</w:t>
      </w:r>
      <w:r>
        <w:rPr>
          <w:sz w:val="24"/>
        </w:rPr>
        <w:t>].</w:t>
      </w:r>
    </w:p>
    <w:p w14:paraId="6B1540DE" w14:textId="4A289073" w:rsidR="00FC0CF9" w:rsidRDefault="00FC0CF9" w:rsidP="00621CC5">
      <w:pPr>
        <w:keepNext/>
        <w:keepLines/>
        <w:spacing w:after="200"/>
        <w:jc w:val="both"/>
        <w:rPr>
          <w:rFonts w:eastAsia="Calibri"/>
          <w:snapToGrid/>
          <w:sz w:val="24"/>
          <w:szCs w:val="24"/>
        </w:rPr>
      </w:pPr>
      <w:r>
        <w:rPr>
          <w:snapToGrid/>
          <w:sz w:val="24"/>
        </w:rPr>
        <w:t>Se um participante não cumprir qualquer uma das suas obrigações nos termos da presente convenção, o apoio financeiro pode ser suspenso ou cessado (ver capítulo 5).</w:t>
      </w:r>
    </w:p>
    <w:p w14:paraId="3E063FCC" w14:textId="77777777" w:rsidR="00FC0CF9" w:rsidRDefault="00FC0CF9" w:rsidP="00FC0CF9">
      <w:pPr>
        <w:keepNext/>
        <w:keepLines/>
        <w:spacing w:after="200"/>
        <w:ind w:left="720" w:hanging="720"/>
        <w:jc w:val="both"/>
        <w:outlineLvl w:val="4"/>
        <w:rPr>
          <w:rFonts w:eastAsia="SimSun"/>
          <w:b/>
          <w:snapToGrid/>
          <w:sz w:val="24"/>
          <w:szCs w:val="22"/>
        </w:rPr>
      </w:pPr>
      <w:r>
        <w:rPr>
          <w:b/>
          <w:snapToGrid/>
          <w:sz w:val="24"/>
        </w:rPr>
        <w:t>7.2</w:t>
      </w:r>
      <w:r>
        <w:rPr>
          <w:b/>
          <w:snapToGrid/>
          <w:sz w:val="24"/>
        </w:rPr>
        <w:tab/>
        <w:t>Responsabilidades da organização</w:t>
      </w:r>
    </w:p>
    <w:p w14:paraId="50B0176F" w14:textId="2375CBE1" w:rsidR="003F30D5" w:rsidRDefault="003F30D5" w:rsidP="00396C5C">
      <w:pPr>
        <w:tabs>
          <w:tab w:val="left" w:pos="1260"/>
        </w:tabs>
        <w:spacing w:after="200"/>
        <w:jc w:val="both"/>
        <w:rPr>
          <w:rFonts w:eastAsia="Calibri"/>
          <w:snapToGrid/>
          <w:sz w:val="24"/>
          <w:szCs w:val="24"/>
        </w:rPr>
      </w:pPr>
      <w:r>
        <w:rPr>
          <w:snapToGrid/>
          <w:sz w:val="24"/>
        </w:rPr>
        <w:t>A organização garantirá ao participante condições de vida e de voluntariado seguras e dignas.</w:t>
      </w:r>
    </w:p>
    <w:p w14:paraId="791B2D35" w14:textId="25E8A919" w:rsidR="00855C60" w:rsidRDefault="00855C60" w:rsidP="00396C5C">
      <w:pPr>
        <w:tabs>
          <w:tab w:val="left" w:pos="1260"/>
        </w:tabs>
        <w:spacing w:after="200"/>
        <w:jc w:val="both"/>
        <w:rPr>
          <w:rFonts w:eastAsia="Calibri"/>
          <w:snapToGrid/>
          <w:sz w:val="24"/>
          <w:szCs w:val="24"/>
        </w:rPr>
      </w:pPr>
      <w:r>
        <w:rPr>
          <w:snapToGrid/>
          <w:sz w:val="24"/>
        </w:rPr>
        <w:t>A organização assegurará ao participante um apoio adequado para fins de aprendizagem e desenvolvimento, em conformidade com as normas de qualidade definidas no Guia do Programa do Corpo Europeu de Solidariedade.</w:t>
      </w:r>
    </w:p>
    <w:p w14:paraId="7CC696A6" w14:textId="374AEE98" w:rsidR="00396C5C" w:rsidRPr="002D6240" w:rsidRDefault="00396C5C" w:rsidP="00396C5C">
      <w:pPr>
        <w:tabs>
          <w:tab w:val="left" w:pos="1260"/>
        </w:tabs>
        <w:spacing w:after="200"/>
        <w:jc w:val="both"/>
        <w:rPr>
          <w:rFonts w:eastAsia="Calibri"/>
          <w:snapToGrid/>
          <w:sz w:val="24"/>
          <w:szCs w:val="24"/>
        </w:rPr>
      </w:pPr>
      <w:r>
        <w:rPr>
          <w:snapToGrid/>
          <w:sz w:val="24"/>
        </w:rPr>
        <w:t>A organização enviará ao participante o pacote informativo do Corpo Europeu de Solidariedade antes do início da atividade.</w:t>
      </w:r>
    </w:p>
    <w:p w14:paraId="673E606F" w14:textId="2CB64894" w:rsidR="00570308" w:rsidRDefault="00241082" w:rsidP="00570308">
      <w:pPr>
        <w:tabs>
          <w:tab w:val="left" w:pos="851"/>
        </w:tabs>
        <w:spacing w:after="200"/>
        <w:jc w:val="both"/>
        <w:rPr>
          <w:sz w:val="24"/>
          <w:szCs w:val="24"/>
        </w:rPr>
      </w:pPr>
      <w:r>
        <w:rPr>
          <w:sz w:val="24"/>
        </w:rPr>
        <w:t>Se aplicável, a organização deve certificar-se de que o participante recebeu a autorização adequada para trabalhar com grupos vulneráveis em conformidade a respetiva legislação nacional.</w:t>
      </w:r>
    </w:p>
    <w:p w14:paraId="38BCFA8F" w14:textId="1C91CEFB" w:rsidR="00FC0CF9" w:rsidRDefault="00FC0CF9" w:rsidP="00570308">
      <w:pPr>
        <w:tabs>
          <w:tab w:val="left" w:pos="851"/>
        </w:tabs>
        <w:spacing w:after="200"/>
        <w:jc w:val="both"/>
        <w:rPr>
          <w:sz w:val="24"/>
          <w:szCs w:val="24"/>
        </w:rPr>
      </w:pPr>
      <w:r>
        <w:rPr>
          <w:i/>
          <w:color w:val="70AD47" w:themeColor="accent6"/>
          <w:sz w:val="24"/>
        </w:rPr>
        <w:t xml:space="preserve">[Opção em caso de atividade de voluntariado nacional: </w:t>
      </w:r>
      <w:r>
        <w:rPr>
          <w:sz w:val="24"/>
        </w:rPr>
        <w:t>A organização deve certificar-se de que o participante está coberto por um seguro de acidentes de trabalho e de doença, quer através do sistema nacional de saúde, quer através de um regime de seguro privado. A organização deve certificar-se de que o participante está coberto por um seguro de responsabilidade civil.</w:t>
      </w:r>
      <w:r>
        <w:rPr>
          <w:i/>
          <w:color w:val="70AD47" w:themeColor="accent6"/>
          <w:sz w:val="24"/>
        </w:rPr>
        <w:t>]</w:t>
      </w:r>
    </w:p>
    <w:p w14:paraId="44E50F00" w14:textId="77777777" w:rsidR="00FC0CF9" w:rsidRDefault="00FC0CF9" w:rsidP="00621CC5">
      <w:pPr>
        <w:keepNext/>
        <w:keepLines/>
        <w:spacing w:after="200"/>
        <w:jc w:val="both"/>
        <w:rPr>
          <w:i/>
          <w:color w:val="70AD47" w:themeColor="accent6"/>
          <w:sz w:val="24"/>
          <w:szCs w:val="24"/>
        </w:rPr>
      </w:pPr>
      <w:r>
        <w:rPr>
          <w:i/>
          <w:color w:val="70AD47" w:themeColor="accent6"/>
          <w:sz w:val="24"/>
        </w:rPr>
        <w:lastRenderedPageBreak/>
        <w:t>[Opção em caso de atividade de voluntariado transfronteiriça:</w:t>
      </w:r>
    </w:p>
    <w:p w14:paraId="227D3EAE" w14:textId="30F0A558" w:rsidR="00FC0CF9" w:rsidRDefault="00FC0CF9" w:rsidP="00621CC5">
      <w:pPr>
        <w:keepNext/>
        <w:keepLines/>
        <w:spacing w:after="200"/>
        <w:jc w:val="both"/>
        <w:rPr>
          <w:sz w:val="24"/>
          <w:szCs w:val="24"/>
        </w:rPr>
      </w:pPr>
      <w:r>
        <w:rPr>
          <w:sz w:val="24"/>
        </w:rPr>
        <w:t>A organização deve certificar-se de que o participante está inscrito no sistema de seguro do Corpo Europeu de Solidariedade.</w:t>
      </w:r>
    </w:p>
    <w:p w14:paraId="0236D3BD" w14:textId="40F47E6E" w:rsidR="00FC0CF9" w:rsidRDefault="00FC0CF9" w:rsidP="00621CC5">
      <w:pPr>
        <w:keepNext/>
        <w:keepLines/>
        <w:spacing w:after="200"/>
        <w:jc w:val="both"/>
        <w:rPr>
          <w:snapToGrid/>
          <w:sz w:val="24"/>
          <w:szCs w:val="24"/>
        </w:rPr>
      </w:pPr>
      <w:r>
        <w:rPr>
          <w:snapToGrid/>
          <w:sz w:val="24"/>
        </w:rPr>
        <w:t>A organização deve informar devidamente o participante sobre o modo de funcionamento do regime de seguro, bem como sobre a obrigação de obter o Cartão Europeu de Seguro de Doença, se for gratuito, antes de chegar ao país de acolhimento.</w:t>
      </w:r>
      <w:r>
        <w:rPr>
          <w:i/>
          <w:color w:val="70AD47" w:themeColor="accent6"/>
          <w:sz w:val="24"/>
        </w:rPr>
        <w:t>]</w:t>
      </w:r>
    </w:p>
    <w:p w14:paraId="3BD79966" w14:textId="0B643C38" w:rsidR="00406205" w:rsidRDefault="00942D57" w:rsidP="00621CC5">
      <w:pPr>
        <w:keepNext/>
        <w:keepLines/>
        <w:spacing w:after="200"/>
        <w:jc w:val="both"/>
        <w:rPr>
          <w:snapToGrid/>
          <w:sz w:val="24"/>
          <w:szCs w:val="24"/>
        </w:rPr>
      </w:pPr>
      <w:bookmarkStart w:id="79" w:name="_Toc524697211"/>
      <w:bookmarkStart w:id="80" w:name="_Toc529197676"/>
      <w:bookmarkStart w:id="81" w:name="_Toc530035890"/>
      <w:r>
        <w:rPr>
          <w:snapToGrid/>
          <w:sz w:val="24"/>
        </w:rPr>
        <w:t>Caso a atividade seja realizada numa das línguas abrangidas pelo Apoio Linguístico em Linha,</w:t>
      </w:r>
      <w:bookmarkEnd w:id="79"/>
      <w:bookmarkEnd w:id="80"/>
      <w:bookmarkEnd w:id="81"/>
      <w:r>
        <w:t xml:space="preserve"> </w:t>
      </w:r>
      <w:r>
        <w:rPr>
          <w:snapToGrid/>
          <w:sz w:val="24"/>
        </w:rPr>
        <w:t>com exceção dos falantes nativos, a organização pode disponibilizar ao participante duas</w:t>
      </w:r>
      <w:r>
        <w:rPr>
          <w:sz w:val="24"/>
        </w:rPr>
        <w:t xml:space="preserve"> avaliações em linha </w:t>
      </w:r>
      <w:r>
        <w:rPr>
          <w:snapToGrid/>
          <w:sz w:val="24"/>
        </w:rPr>
        <w:t>das competências linguísticas: uma antes da atividade e outra no final da atividade.</w:t>
      </w:r>
    </w:p>
    <w:p w14:paraId="789AF4BA" w14:textId="6B0E4EB6" w:rsidR="00904EF1" w:rsidRDefault="00904EF1" w:rsidP="00621CC5">
      <w:pPr>
        <w:keepNext/>
        <w:keepLines/>
        <w:spacing w:after="200"/>
        <w:jc w:val="both"/>
        <w:rPr>
          <w:snapToGrid/>
          <w:sz w:val="24"/>
          <w:szCs w:val="24"/>
        </w:rPr>
      </w:pPr>
      <w:r>
        <w:rPr>
          <w:sz w:val="24"/>
        </w:rPr>
        <w:t>[</w:t>
      </w:r>
      <w:r>
        <w:rPr>
          <w:sz w:val="24"/>
          <w:highlight w:val="lightGray"/>
        </w:rPr>
        <w:t>Descrever a repartição de direitos e responsabilidades entre o participante e as organizações participantes na atividade relativamente a habitação, modalidades práticas, regras de conduta, etc. Incluir os dados de contacto de todas as organizações parceiras envolvidas na atividade e respetivas responsabilidades.</w:t>
      </w:r>
      <w:r>
        <w:rPr>
          <w:sz w:val="24"/>
        </w:rPr>
        <w:t>]</w:t>
      </w:r>
    </w:p>
    <w:p w14:paraId="13FF5C68" w14:textId="786A067D" w:rsidR="00681864" w:rsidRPr="00681864" w:rsidRDefault="00681864" w:rsidP="00681864">
      <w:pPr>
        <w:keepNext/>
        <w:keepLines/>
        <w:spacing w:after="200"/>
        <w:ind w:left="1865" w:hanging="1865"/>
        <w:jc w:val="both"/>
        <w:outlineLvl w:val="3"/>
        <w:rPr>
          <w:b/>
          <w:bCs/>
          <w:iCs/>
          <w:caps/>
          <w:snapToGrid/>
          <w:sz w:val="24"/>
          <w:szCs w:val="22"/>
        </w:rPr>
      </w:pPr>
      <w:bookmarkStart w:id="82" w:name="_Toc24116101"/>
      <w:bookmarkStart w:id="83" w:name="_Toc24126578"/>
      <w:bookmarkStart w:id="84" w:name="_Toc88829368"/>
      <w:bookmarkStart w:id="85" w:name="_Toc90290908"/>
      <w:bookmarkStart w:id="86" w:name="_Toc120627673"/>
      <w:bookmarkStart w:id="87" w:name="_Toc435109044"/>
      <w:bookmarkStart w:id="88" w:name="_Toc524697223"/>
      <w:bookmarkStart w:id="89" w:name="_Toc529197710"/>
      <w:bookmarkStart w:id="90" w:name="_Toc530035909"/>
      <w:r>
        <w:rPr>
          <w:b/>
          <w:caps/>
          <w:snapToGrid/>
          <w:sz w:val="24"/>
        </w:rPr>
        <w:t>ARTIGO 8.º – ÉTICA E VALORES</w:t>
      </w:r>
      <w:bookmarkEnd w:id="82"/>
      <w:bookmarkEnd w:id="83"/>
      <w:bookmarkEnd w:id="84"/>
      <w:bookmarkEnd w:id="85"/>
      <w:bookmarkEnd w:id="86"/>
    </w:p>
    <w:p w14:paraId="09084F56" w14:textId="77777777" w:rsidR="00681864" w:rsidRPr="00681864" w:rsidRDefault="00681864" w:rsidP="00681864">
      <w:pPr>
        <w:spacing w:after="200"/>
        <w:jc w:val="both"/>
        <w:rPr>
          <w:rFonts w:eastAsia="Calibri"/>
          <w:snapToGrid/>
          <w:color w:val="000000"/>
          <w:sz w:val="24"/>
          <w:szCs w:val="24"/>
        </w:rPr>
      </w:pPr>
      <w:r>
        <w:rPr>
          <w:snapToGrid/>
          <w:color w:val="000000"/>
          <w:sz w:val="24"/>
        </w:rPr>
        <w:t>A ação tem de ser realizada em consonância com as mais elevadas normas éticas</w:t>
      </w:r>
      <w:r>
        <w:rPr>
          <w:snapToGrid/>
          <w:sz w:val="24"/>
        </w:rPr>
        <w:t xml:space="preserve"> e a legislação aplicável da </w:t>
      </w:r>
      <w:r>
        <w:rPr>
          <w:snapToGrid/>
          <w:color w:val="000000"/>
          <w:sz w:val="24"/>
        </w:rPr>
        <w:t>UE</w:t>
      </w:r>
      <w:r>
        <w:rPr>
          <w:snapToGrid/>
          <w:sz w:val="24"/>
        </w:rPr>
        <w:t xml:space="preserve">, internacional </w:t>
      </w:r>
      <w:r>
        <w:rPr>
          <w:snapToGrid/>
          <w:color w:val="000000"/>
          <w:sz w:val="24"/>
        </w:rPr>
        <w:t>e nacional em matéria de princípios éticos</w:t>
      </w:r>
      <w:r>
        <w:rPr>
          <w:snapToGrid/>
          <w:sz w:val="24"/>
        </w:rPr>
        <w:t>.</w:t>
      </w:r>
      <w:r>
        <w:rPr>
          <w:snapToGrid/>
          <w:color w:val="000000"/>
          <w:sz w:val="24"/>
        </w:rPr>
        <w:t xml:space="preserve"> </w:t>
      </w:r>
    </w:p>
    <w:p w14:paraId="6C799387" w14:textId="1E80C3E3" w:rsidR="00681864" w:rsidRPr="00681864" w:rsidRDefault="00681864" w:rsidP="00681864">
      <w:pPr>
        <w:spacing w:after="200"/>
        <w:jc w:val="both"/>
        <w:rPr>
          <w:rFonts w:eastAsia="Calibri"/>
          <w:snapToGrid/>
          <w:color w:val="000000"/>
          <w:sz w:val="24"/>
          <w:szCs w:val="24"/>
        </w:rPr>
      </w:pPr>
      <w:r>
        <w:rPr>
          <w:snapToGrid/>
          <w:color w:val="000000"/>
          <w:sz w:val="24"/>
        </w:rPr>
        <w:t>O participante tem de se comprometer e assegurar o respeito dos valores fundamentais da UE (como a dignidade humana, a liberdade, a democracia, a igualdade, o Estado de direito e os direitos humanos, incluindo os direitos das minorias).</w:t>
      </w:r>
    </w:p>
    <w:p w14:paraId="7D53AEBC" w14:textId="0C1F6B18" w:rsidR="00681864" w:rsidRPr="00681864" w:rsidRDefault="00681864" w:rsidP="00681864">
      <w:pPr>
        <w:spacing w:after="200"/>
        <w:jc w:val="both"/>
        <w:rPr>
          <w:rFonts w:eastAsia="Calibri"/>
          <w:bCs/>
          <w:snapToGrid/>
          <w:sz w:val="24"/>
          <w:szCs w:val="24"/>
        </w:rPr>
      </w:pPr>
      <w:r>
        <w:rPr>
          <w:snapToGrid/>
          <w:sz w:val="24"/>
        </w:rPr>
        <w:t xml:space="preserve">Se um participante não cumprir qualquer uma das suas obrigações nos termos do presente artigo, o apoio financeiro poderá não ser pago (ver capítulo 5). </w:t>
      </w:r>
    </w:p>
    <w:p w14:paraId="16FA2C7D" w14:textId="2F399F73" w:rsidR="00681864" w:rsidRPr="00681864" w:rsidRDefault="00681864" w:rsidP="00681864">
      <w:pPr>
        <w:keepNext/>
        <w:keepLines/>
        <w:spacing w:after="200"/>
        <w:ind w:left="1865" w:hanging="1865"/>
        <w:jc w:val="both"/>
        <w:outlineLvl w:val="3"/>
        <w:rPr>
          <w:rFonts w:eastAsia="SimSun"/>
          <w:b/>
          <w:bCs/>
          <w:iCs/>
          <w:caps/>
          <w:snapToGrid/>
          <w:sz w:val="24"/>
          <w:szCs w:val="22"/>
        </w:rPr>
      </w:pPr>
      <w:bookmarkStart w:id="91" w:name="_Toc24116105"/>
      <w:bookmarkStart w:id="92" w:name="_Toc24126582"/>
      <w:bookmarkStart w:id="93" w:name="_Toc88829372"/>
      <w:bookmarkStart w:id="94" w:name="_Toc90290912"/>
      <w:bookmarkStart w:id="95" w:name="_Toc120627677"/>
      <w:r>
        <w:rPr>
          <w:b/>
          <w:caps/>
          <w:snapToGrid/>
          <w:sz w:val="24"/>
        </w:rPr>
        <w:t>ARTIGO 9.º — PROTEÇÃO DE</w:t>
      </w:r>
      <w:bookmarkEnd w:id="87"/>
      <w:bookmarkEnd w:id="88"/>
      <w:bookmarkEnd w:id="89"/>
      <w:bookmarkEnd w:id="90"/>
      <w:r>
        <w:rPr>
          <w:b/>
          <w:caps/>
          <w:snapToGrid/>
          <w:sz w:val="24"/>
        </w:rPr>
        <w:t xml:space="preserve"> DADOS</w:t>
      </w:r>
      <w:bookmarkEnd w:id="91"/>
      <w:bookmarkEnd w:id="92"/>
      <w:bookmarkEnd w:id="93"/>
      <w:bookmarkEnd w:id="94"/>
      <w:bookmarkEnd w:id="95"/>
    </w:p>
    <w:p w14:paraId="30048194" w14:textId="2BD6DDF6" w:rsidR="00681864" w:rsidRDefault="00681864" w:rsidP="00904EF1">
      <w:pPr>
        <w:spacing w:after="200"/>
        <w:jc w:val="both"/>
        <w:rPr>
          <w:snapToGrid/>
          <w:sz w:val="24"/>
          <w:szCs w:val="24"/>
        </w:rPr>
      </w:pPr>
      <w:r>
        <w:rPr>
          <w:snapToGrid/>
          <w:sz w:val="24"/>
        </w:rPr>
        <w:t>Os dados pessoais no âmbito da presente convenção devem ser tratados pelo responsável pelo tratamento dos dados identificado na declaração de confidencialidade em conformidade com a legislação aplicável em matéria de proteção de dados, nomeadamente o Regulamento 2018/1725</w:t>
      </w:r>
      <w:r w:rsidRPr="00681864">
        <w:rPr>
          <w:rFonts w:eastAsia="Calibri"/>
          <w:snapToGrid/>
          <w:sz w:val="24"/>
          <w:szCs w:val="24"/>
          <w:vertAlign w:val="superscript"/>
          <w:lang w:val="en-GB" w:eastAsia="en-US"/>
        </w:rPr>
        <w:footnoteReference w:id="9"/>
      </w:r>
      <w:r>
        <w:rPr>
          <w:snapToGrid/>
          <w:sz w:val="24"/>
        </w:rPr>
        <w:t xml:space="preserve"> e a legislação nacional neste domínio, e para as finalidades descritas na declaração de confidencialidade disponível em</w:t>
      </w:r>
      <w:r>
        <w:t xml:space="preserve"> </w:t>
      </w:r>
      <w:hyperlink r:id="rId9" w:tgtFrame="_blank" w:tooltip="Follow link" w:history="1">
        <w:r>
          <w:rPr>
            <w:snapToGrid/>
            <w:color w:val="0088CC"/>
            <w:sz w:val="24"/>
            <w:u w:val="single"/>
          </w:rPr>
          <w:t>https://webgate.ec.europa.eu/erasmus-esc/index/privacy-statement</w:t>
        </w:r>
      </w:hyperlink>
      <w:r>
        <w:rPr>
          <w:snapToGrid/>
          <w:sz w:val="24"/>
        </w:rPr>
        <w:t xml:space="preserve">. </w:t>
      </w:r>
    </w:p>
    <w:p w14:paraId="39ED48CF" w14:textId="58DEA5F3" w:rsidR="00107611" w:rsidRPr="0007468D" w:rsidRDefault="00107611" w:rsidP="00904EF1">
      <w:pPr>
        <w:pStyle w:val="paragraph"/>
        <w:numPr>
          <w:ilvl w:val="0"/>
          <w:numId w:val="0"/>
        </w:numPr>
        <w:spacing w:after="200"/>
      </w:pPr>
      <w:r>
        <w:t>Esses dados são tratados unicamente no âmbito da execução e do seguimento da convenção pela organização, pela agência nacional e pela Comissão Europeia, sem prejuízo da possibilidade de transmitir os dados aos organismos responsáveis pelas inspeções e as auditorias em conformidade com a legislação da UE [Tribunal de Contas Europeu ou Organismo Europeu de Luta Antifraude (OLAF)].</w:t>
      </w:r>
    </w:p>
    <w:p w14:paraId="5B690084" w14:textId="1B80BF2C" w:rsidR="00107611" w:rsidRPr="0007468D" w:rsidRDefault="00107611" w:rsidP="00904EF1">
      <w:pPr>
        <w:pStyle w:val="paragraph"/>
        <w:numPr>
          <w:ilvl w:val="0"/>
          <w:numId w:val="0"/>
        </w:numPr>
        <w:spacing w:after="200"/>
      </w:pPr>
      <w:r>
        <w:t>O participante pode, mediante pedido escrito, aceder aos seus dados pessoais e corrigir os dados erróneos ou incompletos. Deve dirigir todas as questões relativas ao tratamento dos seus dados pessoais à organização e/ou à agência nacional</w:t>
      </w:r>
      <w:r w:rsidR="0073798F" w:rsidRPr="00904EF1">
        <w:rPr>
          <w:rStyle w:val="Refdenotaderodap"/>
          <w:sz w:val="20"/>
          <w:szCs w:val="20"/>
          <w:vertAlign w:val="superscript"/>
          <w:lang w:val="en-GB" w:eastAsia="en-GB"/>
        </w:rPr>
        <w:footnoteReference w:id="10"/>
      </w:r>
      <w:r>
        <w:t xml:space="preserve">. O participante pode apresentar à Autoridade </w:t>
      </w:r>
      <w:r>
        <w:lastRenderedPageBreak/>
        <w:t>Europeia para a Proteção de Dados uma reclamação do tratamento e da utilização dados aos seus dados pessoais pela Comissão Europeia.</w:t>
      </w:r>
    </w:p>
    <w:p w14:paraId="14141D4B" w14:textId="200925B6" w:rsidR="003B3D8F" w:rsidRPr="003B3D8F" w:rsidRDefault="003B3D8F" w:rsidP="003B3D8F">
      <w:pPr>
        <w:keepNext/>
        <w:keepLines/>
        <w:spacing w:after="200"/>
        <w:ind w:left="1865" w:hanging="1865"/>
        <w:jc w:val="both"/>
        <w:outlineLvl w:val="3"/>
        <w:rPr>
          <w:rFonts w:eastAsia="SimSun"/>
          <w:b/>
          <w:bCs/>
          <w:iCs/>
          <w:caps/>
          <w:snapToGrid/>
          <w:sz w:val="24"/>
          <w:szCs w:val="22"/>
        </w:rPr>
      </w:pPr>
      <w:bookmarkStart w:id="96" w:name="_Toc24116129"/>
      <w:bookmarkStart w:id="97" w:name="_Toc24126608"/>
      <w:bookmarkStart w:id="98" w:name="_Toc88829397"/>
      <w:bookmarkStart w:id="99" w:name="_Toc90290937"/>
      <w:bookmarkStart w:id="100" w:name="_Toc120627702"/>
      <w:r>
        <w:rPr>
          <w:b/>
          <w:caps/>
          <w:snapToGrid/>
          <w:sz w:val="24"/>
        </w:rPr>
        <w:t>ARTIGO 10.º — CONSERVAÇÃO DE REGISTOS</w:t>
      </w:r>
      <w:bookmarkEnd w:id="96"/>
      <w:bookmarkEnd w:id="97"/>
      <w:bookmarkEnd w:id="98"/>
      <w:bookmarkEnd w:id="99"/>
      <w:bookmarkEnd w:id="100"/>
    </w:p>
    <w:p w14:paraId="44351745" w14:textId="0AD39610" w:rsidR="003B3D8F" w:rsidRPr="003B3D8F" w:rsidRDefault="003B3D8F" w:rsidP="003B3D8F">
      <w:pPr>
        <w:autoSpaceDE w:val="0"/>
        <w:autoSpaceDN w:val="0"/>
        <w:adjustRightInd w:val="0"/>
        <w:spacing w:after="200"/>
        <w:jc w:val="both"/>
        <w:rPr>
          <w:rFonts w:eastAsia="Calibri"/>
          <w:snapToGrid/>
          <w:sz w:val="24"/>
          <w:szCs w:val="24"/>
        </w:rPr>
      </w:pPr>
      <w:r>
        <w:rPr>
          <w:snapToGrid/>
          <w:sz w:val="24"/>
        </w:rPr>
        <w:t xml:space="preserve">O participante deve conservar os documentos comprovativos durante o período de duração da atividade, a fim de comprovar a sua correta execução. </w:t>
      </w:r>
    </w:p>
    <w:p w14:paraId="4A0091E5" w14:textId="0FEF10BE" w:rsidR="003B3D8F" w:rsidRPr="003B3D8F" w:rsidRDefault="003B3D8F" w:rsidP="003B3D8F">
      <w:pPr>
        <w:autoSpaceDE w:val="0"/>
        <w:autoSpaceDN w:val="0"/>
        <w:adjustRightInd w:val="0"/>
        <w:spacing w:after="200"/>
        <w:jc w:val="both"/>
        <w:rPr>
          <w:rFonts w:eastAsia="Calibri"/>
          <w:snapToGrid/>
          <w:sz w:val="24"/>
          <w:szCs w:val="24"/>
        </w:rPr>
      </w:pPr>
      <w:r>
        <w:rPr>
          <w:snapToGrid/>
          <w:sz w:val="24"/>
        </w:rPr>
        <w:t xml:space="preserve">Os registos e outros documentos comprovativos têm de ser disponibilizados mediante pedido ou no contexto de controlos, revisões, auditorias ou inquéritos (ver artigo 13.º). </w:t>
      </w:r>
    </w:p>
    <w:p w14:paraId="12E9EBD1" w14:textId="01F53126" w:rsidR="003B3D8F" w:rsidRPr="003B3D8F" w:rsidRDefault="003B3D8F" w:rsidP="003B3D8F">
      <w:pPr>
        <w:autoSpaceDE w:val="0"/>
        <w:autoSpaceDN w:val="0"/>
        <w:adjustRightInd w:val="0"/>
        <w:spacing w:after="200"/>
        <w:jc w:val="both"/>
        <w:rPr>
          <w:rFonts w:eastAsia="Calibri"/>
          <w:snapToGrid/>
          <w:sz w:val="24"/>
          <w:szCs w:val="24"/>
        </w:rPr>
      </w:pPr>
      <w:r>
        <w:rPr>
          <w:snapToGrid/>
          <w:sz w:val="24"/>
        </w:rPr>
        <w:t>Se estiver em curso algum controlo, revisão, auditoria, inquérito, litígio ou outra reclamação de créditos ao abrigo da convenção, o participante tem de conservar estes registos e outros documentos comprovativos até ao termo desses procedimentos.</w:t>
      </w:r>
    </w:p>
    <w:p w14:paraId="33085A70" w14:textId="03759059" w:rsidR="003B3D8F" w:rsidRPr="003B3D8F" w:rsidRDefault="003B3D8F" w:rsidP="003B3D8F">
      <w:pPr>
        <w:autoSpaceDE w:val="0"/>
        <w:autoSpaceDN w:val="0"/>
        <w:adjustRightInd w:val="0"/>
        <w:spacing w:after="200"/>
        <w:jc w:val="both"/>
        <w:rPr>
          <w:rFonts w:eastAsia="Calibri"/>
          <w:snapToGrid/>
          <w:sz w:val="24"/>
          <w:szCs w:val="24"/>
        </w:rPr>
      </w:pPr>
      <w:r>
        <w:rPr>
          <w:snapToGrid/>
          <w:sz w:val="24"/>
        </w:rPr>
        <w:t xml:space="preserve">O participante tem de conservar os documentos originais. Os documentos digitais e digitalizados são considerados originais se forem autorizados pela legislação nacional aplicável. A organização pode aceitar documentos não originais se estes oferecerem um nível comparável de fiabilidade.  </w:t>
      </w:r>
    </w:p>
    <w:p w14:paraId="2163D3B7" w14:textId="0CBA025C" w:rsidR="003B3D8F" w:rsidRPr="003B3D8F" w:rsidRDefault="004964C6" w:rsidP="003B3D8F">
      <w:pPr>
        <w:keepNext/>
        <w:keepLines/>
        <w:spacing w:after="200"/>
        <w:ind w:left="1865" w:hanging="1865"/>
        <w:jc w:val="both"/>
        <w:outlineLvl w:val="3"/>
        <w:rPr>
          <w:rFonts w:eastAsia="SimSun"/>
          <w:b/>
          <w:bCs/>
          <w:iCs/>
          <w:caps/>
          <w:snapToGrid/>
          <w:sz w:val="24"/>
          <w:szCs w:val="22"/>
        </w:rPr>
      </w:pPr>
      <w:bookmarkStart w:id="101" w:name="_Toc530035913"/>
      <w:bookmarkStart w:id="102" w:name="_Toc24116132"/>
      <w:bookmarkStart w:id="103" w:name="_Toc24126611"/>
      <w:bookmarkStart w:id="104" w:name="_Toc88829400"/>
      <w:bookmarkStart w:id="105" w:name="_Toc90290940"/>
      <w:bookmarkStart w:id="106" w:name="_Toc120627705"/>
      <w:bookmarkStart w:id="107" w:name="_Toc435108995"/>
      <w:bookmarkStart w:id="108" w:name="_Toc524697227"/>
      <w:bookmarkStart w:id="109" w:name="_Toc529197722"/>
      <w:r>
        <w:rPr>
          <w:b/>
          <w:caps/>
          <w:snapToGrid/>
          <w:sz w:val="24"/>
        </w:rPr>
        <w:t>ARTIGO 11.º – APRESENTAÇÃO DE RELATÓRIOS PELO PARTICIPANTE</w:t>
      </w:r>
      <w:bookmarkEnd w:id="101"/>
      <w:bookmarkEnd w:id="102"/>
      <w:bookmarkEnd w:id="103"/>
      <w:bookmarkEnd w:id="104"/>
      <w:bookmarkEnd w:id="105"/>
      <w:bookmarkEnd w:id="106"/>
      <w:r>
        <w:rPr>
          <w:b/>
          <w:caps/>
          <w:snapToGrid/>
          <w:sz w:val="24"/>
        </w:rPr>
        <w:t xml:space="preserve"> </w:t>
      </w:r>
    </w:p>
    <w:p w14:paraId="13600C0C" w14:textId="43AED0A4" w:rsidR="003B3D8F" w:rsidRPr="00904EF1" w:rsidRDefault="004964C6" w:rsidP="00066043">
      <w:pPr>
        <w:tabs>
          <w:tab w:val="left" w:pos="0"/>
        </w:tabs>
        <w:spacing w:after="200"/>
        <w:jc w:val="both"/>
        <w:rPr>
          <w:rFonts w:eastAsia="Calibri"/>
          <w:snapToGrid/>
          <w:sz w:val="24"/>
          <w:szCs w:val="22"/>
        </w:rPr>
      </w:pPr>
      <w:bookmarkStart w:id="110" w:name="_Toc435108996"/>
      <w:bookmarkStart w:id="111" w:name="_Toc529197723"/>
      <w:r>
        <w:rPr>
          <w:sz w:val="24"/>
        </w:rPr>
        <w:t>O participante preencherá o relatório de participação, o mais tardar, 30 dias após o final do período da atividade por meio de um questionário em linha, fazendo uma apreciação dos elementos factuais e qualitativos relativos ao período da atividade, bem como da sua preparação e acompanhamento.</w:t>
      </w:r>
    </w:p>
    <w:bookmarkEnd w:id="107"/>
    <w:bookmarkEnd w:id="108"/>
    <w:bookmarkEnd w:id="109"/>
    <w:bookmarkEnd w:id="110"/>
    <w:bookmarkEnd w:id="111"/>
    <w:p w14:paraId="24D7B346" w14:textId="7039BDD6" w:rsidR="003B3D8F" w:rsidRPr="003B3D8F" w:rsidRDefault="003B3D8F" w:rsidP="00C4164E">
      <w:pPr>
        <w:spacing w:after="200"/>
        <w:jc w:val="both"/>
        <w:rPr>
          <w:rFonts w:eastAsia="Calibri"/>
          <w:snapToGrid/>
          <w:sz w:val="24"/>
          <w:szCs w:val="24"/>
        </w:rPr>
      </w:pPr>
      <w:r>
        <w:rPr>
          <w:snapToGrid/>
          <w:sz w:val="24"/>
        </w:rPr>
        <w:t xml:space="preserve">Se o participante não apresentar o relatório, a organização não emitirá o certificado de participação. </w:t>
      </w:r>
      <w:bookmarkStart w:id="112" w:name="_Toc435109007"/>
      <w:bookmarkStart w:id="113" w:name="_Toc529197730"/>
      <w:bookmarkStart w:id="114" w:name="_Toc530035914"/>
      <w:bookmarkStart w:id="115" w:name="_Toc24116138"/>
      <w:bookmarkStart w:id="116" w:name="_Toc24126617"/>
      <w:bookmarkStart w:id="117" w:name="_Toc88829406"/>
      <w:bookmarkStart w:id="118" w:name="_Toc90290946"/>
      <w:bookmarkStart w:id="119" w:name="_Toc524697229"/>
    </w:p>
    <w:p w14:paraId="02054133" w14:textId="4B253DE5" w:rsidR="003B3D8F" w:rsidRPr="003B3D8F" w:rsidRDefault="000D3158" w:rsidP="003B3D8F">
      <w:pPr>
        <w:keepNext/>
        <w:keepLines/>
        <w:spacing w:after="200"/>
        <w:ind w:left="1865" w:hanging="1865"/>
        <w:jc w:val="both"/>
        <w:outlineLvl w:val="3"/>
        <w:rPr>
          <w:rFonts w:eastAsia="SimSun"/>
          <w:b/>
          <w:bCs/>
          <w:iCs/>
          <w:caps/>
          <w:snapToGrid/>
          <w:sz w:val="24"/>
          <w:szCs w:val="22"/>
        </w:rPr>
      </w:pPr>
      <w:bookmarkStart w:id="120" w:name="_Toc120627711"/>
      <w:r>
        <w:rPr>
          <w:b/>
          <w:caps/>
          <w:snapToGrid/>
          <w:sz w:val="24"/>
        </w:rPr>
        <w:t xml:space="preserve">ARTIGO 12.º — PAGAMENTOS </w:t>
      </w:r>
      <w:bookmarkEnd w:id="112"/>
      <w:bookmarkEnd w:id="113"/>
      <w:bookmarkEnd w:id="114"/>
      <w:bookmarkEnd w:id="115"/>
      <w:bookmarkEnd w:id="116"/>
      <w:bookmarkEnd w:id="117"/>
      <w:bookmarkEnd w:id="118"/>
      <w:bookmarkEnd w:id="120"/>
      <w:r>
        <w:rPr>
          <w:b/>
          <w:caps/>
          <w:snapToGrid/>
          <w:sz w:val="24"/>
        </w:rPr>
        <w:t xml:space="preserve">E MODALIDADES DE PAGAMENTO </w:t>
      </w:r>
      <w:bookmarkEnd w:id="119"/>
    </w:p>
    <w:p w14:paraId="1E29AFEA" w14:textId="34CB0ACA" w:rsidR="007E1301" w:rsidRPr="007E1301" w:rsidRDefault="007E1301" w:rsidP="007E1301">
      <w:pPr>
        <w:jc w:val="both"/>
        <w:rPr>
          <w:sz w:val="24"/>
          <w:szCs w:val="24"/>
        </w:rPr>
      </w:pPr>
      <w:r>
        <w:rPr>
          <w:sz w:val="24"/>
        </w:rPr>
        <w:t>[</w:t>
      </w:r>
      <w:r>
        <w:rPr>
          <w:sz w:val="24"/>
          <w:highlight w:val="lightGray"/>
        </w:rPr>
        <w:t>Preencher esta secção com uma descrição das modalidades de pagamento que pretende criar, como pagamentos antecipados, reembolsos de bilhetes, etc.</w:t>
      </w:r>
      <w:r>
        <w:rPr>
          <w:sz w:val="24"/>
        </w:rPr>
        <w:t>]</w:t>
      </w:r>
    </w:p>
    <w:p w14:paraId="4197FDF6" w14:textId="77777777" w:rsidR="007E1301" w:rsidRPr="0013338D" w:rsidRDefault="007E1301" w:rsidP="007E1301">
      <w:pPr>
        <w:ind w:left="567" w:hanging="567"/>
        <w:jc w:val="both"/>
        <w:rPr>
          <w:sz w:val="24"/>
          <w:szCs w:val="24"/>
        </w:rPr>
      </w:pPr>
    </w:p>
    <w:p w14:paraId="404E705C" w14:textId="3C37B1A6" w:rsidR="007E1301" w:rsidRDefault="007E1301" w:rsidP="00FC6583">
      <w:pPr>
        <w:jc w:val="both"/>
        <w:rPr>
          <w:color w:val="70AD47" w:themeColor="accent6"/>
          <w:sz w:val="24"/>
          <w:szCs w:val="24"/>
        </w:rPr>
      </w:pPr>
      <w:r>
        <w:rPr>
          <w:sz w:val="24"/>
        </w:rPr>
        <w:t>[</w:t>
      </w:r>
      <w:r>
        <w:rPr>
          <w:sz w:val="24"/>
          <w:highlight w:val="lightGray"/>
        </w:rPr>
        <w:t>Inserir uma descrição pormenorizada das modalidades de pagamento do apoio financeiro (especificar datas, montantes e moeda de cada pagamento)</w:t>
      </w:r>
      <w:r>
        <w:rPr>
          <w:sz w:val="24"/>
        </w:rPr>
        <w:t>]</w:t>
      </w:r>
      <w:r>
        <w:rPr>
          <w:color w:val="70AD47" w:themeColor="accent6"/>
          <w:sz w:val="24"/>
        </w:rPr>
        <w:t xml:space="preserve"> </w:t>
      </w:r>
    </w:p>
    <w:p w14:paraId="4D6CA17C" w14:textId="77777777" w:rsidR="007E1301" w:rsidRPr="0013338D" w:rsidRDefault="007E1301" w:rsidP="00235926">
      <w:pPr>
        <w:jc w:val="both"/>
        <w:rPr>
          <w:color w:val="70AD47" w:themeColor="accent6"/>
          <w:sz w:val="24"/>
          <w:szCs w:val="24"/>
        </w:rPr>
      </w:pPr>
    </w:p>
    <w:p w14:paraId="6AF4C3C6" w14:textId="20258CDF" w:rsidR="003B3D8F" w:rsidRPr="003B3D8F" w:rsidRDefault="00CC1C20" w:rsidP="00243613">
      <w:pPr>
        <w:keepNext/>
        <w:keepLines/>
        <w:spacing w:after="200"/>
        <w:ind w:left="1701" w:hanging="1701"/>
        <w:jc w:val="both"/>
        <w:outlineLvl w:val="3"/>
        <w:rPr>
          <w:rFonts w:eastAsia="SimSun"/>
          <w:b/>
          <w:bCs/>
          <w:iCs/>
          <w:caps/>
          <w:snapToGrid/>
          <w:sz w:val="24"/>
          <w:szCs w:val="22"/>
        </w:rPr>
      </w:pPr>
      <w:bookmarkStart w:id="121" w:name="_Toc435109019"/>
      <w:bookmarkStart w:id="122" w:name="_Toc524697235"/>
      <w:bookmarkStart w:id="123" w:name="_Toc529197753"/>
      <w:bookmarkStart w:id="124" w:name="_Toc530035917"/>
      <w:bookmarkStart w:id="125" w:name="_Toc24116153"/>
      <w:bookmarkStart w:id="126" w:name="_Toc24126632"/>
      <w:bookmarkStart w:id="127" w:name="_Toc88829421"/>
      <w:bookmarkStart w:id="128" w:name="_Toc90290961"/>
      <w:bookmarkStart w:id="129" w:name="_Toc120627721"/>
      <w:bookmarkStart w:id="130" w:name="_Toc530035932"/>
      <w:bookmarkStart w:id="131" w:name="_Toc24116183"/>
      <w:bookmarkStart w:id="132" w:name="_Toc24126662"/>
      <w:bookmarkStart w:id="133" w:name="_Toc435109081"/>
      <w:bookmarkStart w:id="134" w:name="_Toc524697250"/>
      <w:bookmarkStart w:id="135" w:name="_Toc529197788"/>
      <w:r>
        <w:rPr>
          <w:b/>
          <w:caps/>
          <w:snapToGrid/>
          <w:sz w:val="24"/>
        </w:rPr>
        <w:t xml:space="preserve">ARTIGO 13.º — CONTROLOS, REVISÕES, AUDITORIAS E INQUÉRITOS </w:t>
      </w:r>
      <w:bookmarkEnd w:id="121"/>
      <w:bookmarkEnd w:id="122"/>
      <w:bookmarkEnd w:id="123"/>
      <w:bookmarkEnd w:id="124"/>
      <w:bookmarkEnd w:id="125"/>
      <w:bookmarkEnd w:id="126"/>
      <w:bookmarkEnd w:id="127"/>
      <w:bookmarkEnd w:id="128"/>
      <w:bookmarkEnd w:id="129"/>
    </w:p>
    <w:p w14:paraId="64D0290B" w14:textId="49088489" w:rsidR="00146257" w:rsidRDefault="00146257" w:rsidP="007B5E1E">
      <w:pPr>
        <w:tabs>
          <w:tab w:val="left" w:pos="851"/>
        </w:tabs>
        <w:spacing w:after="200"/>
        <w:jc w:val="both"/>
        <w:rPr>
          <w:sz w:val="24"/>
          <w:szCs w:val="24"/>
        </w:rPr>
      </w:pPr>
      <w:r>
        <w:rPr>
          <w:sz w:val="24"/>
        </w:rPr>
        <w:t>O participante compromete-se a cooperar diligentemente e a fornecer todas as informações solicitadas pela Comissão Europeia, pela agência nacional de [</w:t>
      </w:r>
      <w:r>
        <w:rPr>
          <w:sz w:val="24"/>
          <w:highlight w:val="lightGray"/>
        </w:rPr>
        <w:t>país da organização</w:t>
      </w:r>
      <w:r>
        <w:rPr>
          <w:sz w:val="24"/>
        </w:rPr>
        <w:t>], pela organização ou por qualquer outro organismo externo autorizado pela Comissão Europeia ou pela agência nacional de [</w:t>
      </w:r>
      <w:r>
        <w:rPr>
          <w:sz w:val="24"/>
          <w:highlight w:val="lightGray"/>
        </w:rPr>
        <w:t>país</w:t>
      </w:r>
      <w:r>
        <w:rPr>
          <w:sz w:val="24"/>
        </w:rPr>
        <w:t xml:space="preserve"> da organização], a fim de verificar a boa execução do projeto e a correta aplicação das disposições da convenção.</w:t>
      </w:r>
    </w:p>
    <w:p w14:paraId="015652E1" w14:textId="0F0F0ED9" w:rsidR="003B3D8F" w:rsidRPr="003B3D8F" w:rsidRDefault="003B3D8F" w:rsidP="003B3D8F">
      <w:pPr>
        <w:tabs>
          <w:tab w:val="left" w:pos="851"/>
        </w:tabs>
        <w:spacing w:after="200"/>
        <w:jc w:val="both"/>
        <w:rPr>
          <w:rFonts w:eastAsia="Calibri"/>
          <w:snapToGrid/>
          <w:sz w:val="24"/>
          <w:szCs w:val="24"/>
        </w:rPr>
      </w:pPr>
      <w:r>
        <w:rPr>
          <w:snapToGrid/>
          <w:sz w:val="24"/>
        </w:rPr>
        <w:t>Se estes organismos o solicitarem, o participante tem de fornecer informações integrais, precisas e completas no formato e no prazo solicitados.</w:t>
      </w:r>
    </w:p>
    <w:p w14:paraId="342369D2" w14:textId="2AEFF50A" w:rsidR="001966AA" w:rsidRPr="003B3D8F" w:rsidRDefault="001966AA" w:rsidP="003B3D8F">
      <w:pPr>
        <w:tabs>
          <w:tab w:val="left" w:pos="851"/>
        </w:tabs>
        <w:spacing w:after="200"/>
        <w:jc w:val="both"/>
        <w:rPr>
          <w:rFonts w:eastAsia="Calibri"/>
          <w:snapToGrid/>
          <w:sz w:val="24"/>
          <w:szCs w:val="24"/>
        </w:rPr>
      </w:pPr>
      <w:r>
        <w:rPr>
          <w:snapToGrid/>
          <w:sz w:val="24"/>
        </w:rPr>
        <w:t>Quaisquer conclusões relacionadas com a convenção podem dar origem a um pedido de reembolso, a uma retenção de pagamentos ou a novas ações judiciais nos termos do direito nacional aplicável.</w:t>
      </w:r>
    </w:p>
    <w:p w14:paraId="47DD00C0" w14:textId="77777777" w:rsidR="003B3D8F" w:rsidRPr="003B3D8F" w:rsidRDefault="003B3D8F" w:rsidP="00066043">
      <w:pPr>
        <w:keepNext/>
        <w:keepLines/>
        <w:spacing w:before="200" w:after="200"/>
        <w:jc w:val="both"/>
        <w:outlineLvl w:val="0"/>
        <w:rPr>
          <w:rFonts w:eastAsia="SimSun"/>
          <w:b/>
          <w:bCs/>
          <w:caps/>
          <w:snapToGrid/>
          <w:sz w:val="24"/>
          <w:szCs w:val="28"/>
          <w:u w:val="single"/>
        </w:rPr>
      </w:pPr>
      <w:bookmarkStart w:id="136" w:name="_Toc530035921"/>
      <w:bookmarkStart w:id="137" w:name="_Toc24116163"/>
      <w:bookmarkStart w:id="138" w:name="_Toc24126642"/>
      <w:bookmarkStart w:id="139" w:name="_Toc88829431"/>
      <w:bookmarkStart w:id="140" w:name="_Toc90290971"/>
      <w:bookmarkStart w:id="141" w:name="_Toc120627729"/>
      <w:bookmarkStart w:id="142" w:name="_Toc435109054"/>
      <w:bookmarkStart w:id="143" w:name="_Toc524697239"/>
      <w:bookmarkStart w:id="144" w:name="_Toc529197765"/>
      <w:r>
        <w:rPr>
          <w:b/>
          <w:caps/>
          <w:snapToGrid/>
          <w:sz w:val="24"/>
          <w:u w:val="single"/>
        </w:rPr>
        <w:lastRenderedPageBreak/>
        <w:t xml:space="preserve">CAPÍTULO 5 </w:t>
      </w:r>
      <w:r>
        <w:rPr>
          <w:b/>
          <w:caps/>
          <w:snapToGrid/>
          <w:sz w:val="24"/>
          <w:u w:val="single"/>
        </w:rPr>
        <w:tab/>
      </w:r>
      <w:bookmarkEnd w:id="136"/>
      <w:r>
        <w:rPr>
          <w:b/>
          <w:caps/>
          <w:snapToGrid/>
          <w:sz w:val="24"/>
          <w:u w:val="single"/>
        </w:rPr>
        <w:t>CONSEQUÊNCIAS DO INCUMPRIMENTO</w:t>
      </w:r>
      <w:bookmarkEnd w:id="137"/>
      <w:bookmarkEnd w:id="138"/>
      <w:bookmarkEnd w:id="139"/>
      <w:bookmarkEnd w:id="140"/>
      <w:bookmarkEnd w:id="141"/>
    </w:p>
    <w:p w14:paraId="4F62687C" w14:textId="07C7B92F" w:rsidR="003B3D8F" w:rsidRDefault="005C54A9" w:rsidP="003B3D8F">
      <w:pPr>
        <w:keepNext/>
        <w:keepLines/>
        <w:spacing w:after="200"/>
        <w:ind w:left="1865" w:hanging="1865"/>
        <w:jc w:val="both"/>
        <w:outlineLvl w:val="3"/>
        <w:rPr>
          <w:rFonts w:eastAsia="SimSun"/>
          <w:b/>
          <w:bCs/>
          <w:iCs/>
          <w:caps/>
          <w:snapToGrid/>
          <w:sz w:val="24"/>
          <w:szCs w:val="22"/>
        </w:rPr>
      </w:pPr>
      <w:bookmarkStart w:id="145" w:name="_Toc530035922"/>
      <w:bookmarkStart w:id="146" w:name="_Toc24116164"/>
      <w:bookmarkStart w:id="147" w:name="_Toc24126643"/>
      <w:bookmarkStart w:id="148" w:name="_Toc88829432"/>
      <w:bookmarkStart w:id="149" w:name="_Toc90290972"/>
      <w:bookmarkStart w:id="150" w:name="_Toc120627730"/>
      <w:bookmarkStart w:id="151" w:name="_Toc530035926"/>
      <w:bookmarkStart w:id="152" w:name="_Toc530036537"/>
      <w:bookmarkStart w:id="153" w:name="_Toc530036723"/>
      <w:bookmarkStart w:id="154" w:name="_Toc530396675"/>
      <w:bookmarkStart w:id="155" w:name="_Toc530396870"/>
      <w:bookmarkStart w:id="156" w:name="_Toc530397252"/>
      <w:bookmarkStart w:id="157" w:name="_Toc532247928"/>
      <w:bookmarkStart w:id="158" w:name="_Toc435109064"/>
      <w:bookmarkStart w:id="159" w:name="_Toc520307895"/>
      <w:bookmarkStart w:id="160" w:name="_Toc520308889"/>
      <w:bookmarkStart w:id="161" w:name="_Toc520309063"/>
      <w:bookmarkStart w:id="162" w:name="_Toc520310544"/>
      <w:bookmarkStart w:id="163" w:name="_Toc520310714"/>
      <w:bookmarkStart w:id="164" w:name="_Toc520311108"/>
      <w:bookmarkStart w:id="165" w:name="_Toc520311274"/>
      <w:bookmarkStart w:id="166" w:name="_Toc520313572"/>
      <w:bookmarkStart w:id="167" w:name="_Toc520313736"/>
      <w:bookmarkStart w:id="168" w:name="_Toc524529611"/>
      <w:bookmarkStart w:id="169" w:name="_Toc524530023"/>
      <w:bookmarkStart w:id="170" w:name="_Toc524530191"/>
      <w:bookmarkStart w:id="171" w:name="_Toc524530359"/>
      <w:bookmarkStart w:id="172" w:name="_Toc524545661"/>
      <w:bookmarkStart w:id="173" w:name="_Toc524545826"/>
      <w:bookmarkStart w:id="174" w:name="_Toc524546153"/>
      <w:bookmarkStart w:id="175" w:name="_Toc524596543"/>
      <w:bookmarkStart w:id="176" w:name="_Toc524697243"/>
      <w:bookmarkStart w:id="177" w:name="_Toc524697389"/>
      <w:bookmarkStart w:id="178" w:name="_Toc524697652"/>
      <w:bookmarkStart w:id="179" w:name="_Toc524697985"/>
      <w:bookmarkStart w:id="180" w:name="_Toc524884405"/>
      <w:bookmarkStart w:id="181" w:name="_Toc524885395"/>
      <w:bookmarkStart w:id="182" w:name="_Toc524885567"/>
      <w:bookmarkStart w:id="183" w:name="_Toc524885739"/>
      <w:bookmarkStart w:id="184" w:name="_Toc525221095"/>
      <w:bookmarkStart w:id="185" w:name="_Toc525221274"/>
      <w:bookmarkStart w:id="186" w:name="_Toc525254359"/>
      <w:bookmarkStart w:id="187" w:name="_Toc529197775"/>
      <w:bookmarkStart w:id="188" w:name="_Toc12092779"/>
      <w:bookmarkStart w:id="189" w:name="_Toc97092421"/>
      <w:bookmarkStart w:id="190" w:name="_Toc530035931"/>
      <w:bookmarkStart w:id="191" w:name="_Toc435109078"/>
      <w:bookmarkStart w:id="192" w:name="_Toc524697249"/>
      <w:bookmarkStart w:id="193" w:name="_Toc529197785"/>
      <w:bookmarkStart w:id="194" w:name="_Toc24116180"/>
      <w:bookmarkStart w:id="195" w:name="_Toc24126659"/>
      <w:bookmarkStart w:id="196" w:name="_Toc88829448"/>
      <w:bookmarkStart w:id="197" w:name="_Toc90290988"/>
      <w:bookmarkStart w:id="198" w:name="_Toc120627746"/>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r>
        <w:rPr>
          <w:b/>
          <w:caps/>
          <w:snapToGrid/>
          <w:sz w:val="24"/>
        </w:rPr>
        <w:t>ARTIGO 14.º – SUSPENSÃO DA CONVENÇÃO</w:t>
      </w:r>
      <w:bookmarkEnd w:id="189"/>
      <w:bookmarkEnd w:id="190"/>
      <w:bookmarkEnd w:id="191"/>
      <w:bookmarkEnd w:id="192"/>
      <w:bookmarkEnd w:id="193"/>
      <w:bookmarkEnd w:id="194"/>
      <w:bookmarkEnd w:id="195"/>
      <w:bookmarkEnd w:id="196"/>
      <w:bookmarkEnd w:id="197"/>
      <w:bookmarkEnd w:id="198"/>
    </w:p>
    <w:p w14:paraId="35B322BA" w14:textId="7D350BF5" w:rsidR="005D1F0B" w:rsidRDefault="005D1F0B" w:rsidP="005D1F0B">
      <w:pPr>
        <w:spacing w:after="200"/>
        <w:jc w:val="both"/>
        <w:rPr>
          <w:snapToGrid/>
          <w:sz w:val="24"/>
          <w:szCs w:val="24"/>
        </w:rPr>
      </w:pPr>
      <w:r>
        <w:rPr>
          <w:snapToGrid/>
          <w:sz w:val="24"/>
        </w:rPr>
        <w:t xml:space="preserve">A convenção pode ser suspensa por iniciativa do participante ou da organização caso se verifiquem circunstâncias excecionais, especialmente em caso de força maior (ver o artigo 17.º), que tornem a execução impossível ou demasiado difícil. A convenção pode ser suspensa, sempre com o consentimento da outra parte e na data acordada por ambas, na sequência de uma alteração, podendo ser retomada posteriormente. </w:t>
      </w:r>
    </w:p>
    <w:p w14:paraId="1CD0F203" w14:textId="77777777" w:rsidR="00326D59" w:rsidRPr="003B3D8F" w:rsidRDefault="00326D59" w:rsidP="00326D59">
      <w:pPr>
        <w:tabs>
          <w:tab w:val="left" w:pos="0"/>
        </w:tabs>
        <w:spacing w:after="200"/>
        <w:jc w:val="both"/>
        <w:rPr>
          <w:snapToGrid/>
          <w:sz w:val="24"/>
          <w:szCs w:val="24"/>
        </w:rPr>
      </w:pPr>
      <w:r>
        <w:rPr>
          <w:snapToGrid/>
          <w:sz w:val="24"/>
        </w:rPr>
        <w:t xml:space="preserve">A suspensão </w:t>
      </w:r>
      <w:r>
        <w:rPr>
          <w:b/>
          <w:snapToGrid/>
          <w:sz w:val="24"/>
        </w:rPr>
        <w:t>produz efeitos</w:t>
      </w:r>
      <w:r>
        <w:rPr>
          <w:snapToGrid/>
          <w:sz w:val="24"/>
        </w:rPr>
        <w:t xml:space="preserve"> na data acordada pelas partes.</w:t>
      </w:r>
    </w:p>
    <w:p w14:paraId="5A57391F" w14:textId="1584E622" w:rsidR="00326D59" w:rsidRPr="00066043" w:rsidRDefault="00326D59" w:rsidP="00326D59">
      <w:pPr>
        <w:spacing w:after="200"/>
        <w:jc w:val="both"/>
        <w:rPr>
          <w:rFonts w:eastAsia="Calibri"/>
          <w:snapToGrid/>
          <w:sz w:val="24"/>
          <w:szCs w:val="22"/>
        </w:rPr>
      </w:pPr>
      <w:r>
        <w:rPr>
          <w:snapToGrid/>
          <w:sz w:val="24"/>
        </w:rPr>
        <w:t xml:space="preserve">A organização pode, em qualquer altura, suspender a convenção se </w:t>
      </w:r>
      <w:r>
        <w:rPr>
          <w:snapToGrid/>
          <w:color w:val="000000"/>
          <w:sz w:val="24"/>
        </w:rPr>
        <w:t>o participante tiver cometido ou for suspeito de ter cometido:</w:t>
      </w:r>
    </w:p>
    <w:p w14:paraId="5F373A3E" w14:textId="77777777" w:rsidR="00326D59" w:rsidRPr="003B3D8F" w:rsidRDefault="00326D59" w:rsidP="00326D59">
      <w:pPr>
        <w:numPr>
          <w:ilvl w:val="0"/>
          <w:numId w:val="36"/>
        </w:numPr>
        <w:spacing w:after="200"/>
        <w:jc w:val="both"/>
        <w:rPr>
          <w:snapToGrid/>
          <w:color w:val="000000"/>
          <w:sz w:val="24"/>
          <w:szCs w:val="24"/>
        </w:rPr>
      </w:pPr>
      <w:r>
        <w:rPr>
          <w:snapToGrid/>
          <w:color w:val="000000"/>
          <w:sz w:val="24"/>
        </w:rPr>
        <w:t xml:space="preserve">Erros substanciais, irregularidades, fraudes ou </w:t>
      </w:r>
    </w:p>
    <w:p w14:paraId="64C25083" w14:textId="77777777" w:rsidR="00326D59" w:rsidRPr="003B3D8F" w:rsidRDefault="00326D59" w:rsidP="00326D59">
      <w:pPr>
        <w:numPr>
          <w:ilvl w:val="0"/>
          <w:numId w:val="36"/>
        </w:numPr>
        <w:spacing w:after="200"/>
        <w:jc w:val="both"/>
        <w:rPr>
          <w:snapToGrid/>
          <w:color w:val="000000"/>
          <w:sz w:val="24"/>
          <w:szCs w:val="24"/>
        </w:rPr>
      </w:pPr>
      <w:r>
        <w:rPr>
          <w:snapToGrid/>
          <w:sz w:val="24"/>
        </w:rPr>
        <w:t xml:space="preserve">Uma violação grave das obrigações </w:t>
      </w:r>
      <w:r>
        <w:rPr>
          <w:snapToGrid/>
          <w:color w:val="000000"/>
          <w:sz w:val="24"/>
        </w:rPr>
        <w:t>decorrentes da presente convenção</w:t>
      </w:r>
      <w:r>
        <w:rPr>
          <w:snapToGrid/>
          <w:sz w:val="24"/>
        </w:rPr>
        <w:t xml:space="preserve"> ou </w:t>
      </w:r>
      <w:r>
        <w:rPr>
          <w:snapToGrid/>
          <w:color w:val="000000"/>
          <w:sz w:val="24"/>
        </w:rPr>
        <w:t>durante a respetiva concessão</w:t>
      </w:r>
      <w:r>
        <w:rPr>
          <w:snapToGrid/>
          <w:sz w:val="24"/>
        </w:rPr>
        <w:t xml:space="preserve"> [incluindo a execução incorreta da ação, a apresentação de informações falsas, a não apresentação das informações exigidas, a violação de normas éticas (se for caso disso), etc.].</w:t>
      </w:r>
    </w:p>
    <w:p w14:paraId="0D979253" w14:textId="77777777" w:rsidR="00326D59" w:rsidRPr="003B3D8F" w:rsidRDefault="00326D59" w:rsidP="00326D59">
      <w:pPr>
        <w:tabs>
          <w:tab w:val="num" w:pos="360"/>
        </w:tabs>
        <w:spacing w:after="200"/>
        <w:jc w:val="both"/>
        <w:rPr>
          <w:snapToGrid/>
          <w:sz w:val="24"/>
          <w:szCs w:val="24"/>
        </w:rPr>
      </w:pPr>
      <w:r>
        <w:rPr>
          <w:snapToGrid/>
          <w:sz w:val="24"/>
        </w:rPr>
        <w:t xml:space="preserve">A suspensão </w:t>
      </w:r>
      <w:r>
        <w:rPr>
          <w:b/>
          <w:snapToGrid/>
          <w:sz w:val="24"/>
        </w:rPr>
        <w:t>produz efeitos</w:t>
      </w:r>
      <w:r>
        <w:rPr>
          <w:snapToGrid/>
          <w:sz w:val="24"/>
        </w:rPr>
        <w:t xml:space="preserve"> no dia seguinte ao envio da notificação. </w:t>
      </w:r>
    </w:p>
    <w:p w14:paraId="3223259A" w14:textId="57C31E56" w:rsidR="003B3D8F" w:rsidRPr="003B3D8F" w:rsidRDefault="003B3D8F" w:rsidP="003B3D8F">
      <w:pPr>
        <w:spacing w:after="200"/>
        <w:jc w:val="both"/>
        <w:rPr>
          <w:snapToGrid/>
          <w:sz w:val="24"/>
          <w:szCs w:val="24"/>
        </w:rPr>
      </w:pPr>
      <w:r>
        <w:rPr>
          <w:snapToGrid/>
          <w:sz w:val="24"/>
        </w:rPr>
        <w:t xml:space="preserve">Logo que as circunstâncias permitam retomar a execução da convenção, as partes devem chegar imediatamente a acordo sobre a data em que esta será retomada (um dia após a data do fim da suspensão). A suspensão é </w:t>
      </w:r>
      <w:r>
        <w:rPr>
          <w:b/>
          <w:snapToGrid/>
          <w:sz w:val="24"/>
        </w:rPr>
        <w:t>levantada</w:t>
      </w:r>
      <w:r>
        <w:rPr>
          <w:snapToGrid/>
          <w:sz w:val="24"/>
        </w:rPr>
        <w:t xml:space="preserve"> com efeitos a partir da data do fim da suspensão. </w:t>
      </w:r>
    </w:p>
    <w:p w14:paraId="09664430" w14:textId="16F1139D" w:rsidR="003B3D8F" w:rsidRDefault="003B3D8F" w:rsidP="003B3D8F">
      <w:pPr>
        <w:spacing w:after="200"/>
        <w:jc w:val="both"/>
        <w:rPr>
          <w:snapToGrid/>
          <w:sz w:val="24"/>
          <w:szCs w:val="24"/>
        </w:rPr>
      </w:pPr>
      <w:r>
        <w:rPr>
          <w:snapToGrid/>
          <w:sz w:val="24"/>
        </w:rPr>
        <w:t xml:space="preserve">Durante a suspensão, não será pago qualquer apoio financeiro ao participante. </w:t>
      </w:r>
    </w:p>
    <w:p w14:paraId="0EB7252C" w14:textId="726D67D3" w:rsidR="005D1F0B" w:rsidRDefault="005D1F0B" w:rsidP="005D1F0B">
      <w:pPr>
        <w:spacing w:after="200"/>
        <w:jc w:val="both"/>
        <w:rPr>
          <w:snapToGrid/>
          <w:sz w:val="24"/>
          <w:szCs w:val="24"/>
        </w:rPr>
      </w:pPr>
      <w:r>
        <w:rPr>
          <w:snapToGrid/>
          <w:sz w:val="24"/>
        </w:rPr>
        <w:t>O participante não pode exigir uma indemnização por perdas e danos devido à suspensão da convenção pela organização.</w:t>
      </w:r>
    </w:p>
    <w:p w14:paraId="1276F2BB" w14:textId="77777777" w:rsidR="00650818" w:rsidRDefault="00650818" w:rsidP="00650818">
      <w:pPr>
        <w:tabs>
          <w:tab w:val="num" w:pos="360"/>
        </w:tabs>
        <w:spacing w:after="200"/>
        <w:jc w:val="both"/>
        <w:rPr>
          <w:snapToGrid/>
          <w:sz w:val="24"/>
          <w:szCs w:val="24"/>
        </w:rPr>
      </w:pPr>
      <w:r>
        <w:rPr>
          <w:snapToGrid/>
          <w:sz w:val="24"/>
        </w:rPr>
        <w:t>Se considerar que o pagamento está a ser indevidamente retido, o participante pode expor a situação à agência nacional competente, depois de ter tentado obter esclarecimentos da organização e/ou quando o litígio não puder ser resolvido amigavelmente.</w:t>
      </w:r>
    </w:p>
    <w:p w14:paraId="5B6B863C" w14:textId="10DC9DC6" w:rsidR="00920362" w:rsidRDefault="00920362" w:rsidP="003B3D8F">
      <w:pPr>
        <w:spacing w:after="200"/>
        <w:jc w:val="both"/>
        <w:rPr>
          <w:snapToGrid/>
          <w:sz w:val="24"/>
          <w:szCs w:val="24"/>
        </w:rPr>
      </w:pPr>
      <w:r>
        <w:rPr>
          <w:snapToGrid/>
          <w:sz w:val="24"/>
        </w:rPr>
        <w:t>A suspensão do apoio financeiro não afeta o direito da organização</w:t>
      </w:r>
      <w:r>
        <w:rPr>
          <w:i/>
          <w:snapToGrid/>
          <w:sz w:val="24"/>
        </w:rPr>
        <w:t xml:space="preserve"> </w:t>
      </w:r>
      <w:r>
        <w:rPr>
          <w:snapToGrid/>
          <w:sz w:val="24"/>
        </w:rPr>
        <w:t>de pôr termo ao mesmo (ver artigo 15.º).</w:t>
      </w:r>
    </w:p>
    <w:p w14:paraId="6D1989D1" w14:textId="135836E1" w:rsidR="003B3D8F" w:rsidRPr="00191793" w:rsidRDefault="005C54A9" w:rsidP="003B3D8F">
      <w:pPr>
        <w:keepNext/>
        <w:keepLines/>
        <w:spacing w:after="200"/>
        <w:ind w:left="1865" w:hanging="1865"/>
        <w:jc w:val="both"/>
        <w:outlineLvl w:val="3"/>
        <w:rPr>
          <w:rFonts w:eastAsia="SimSun"/>
          <w:b/>
          <w:bCs/>
          <w:iCs/>
          <w:caps/>
          <w:snapToGrid/>
          <w:sz w:val="24"/>
          <w:szCs w:val="22"/>
        </w:rPr>
      </w:pPr>
      <w:bookmarkStart w:id="199" w:name="_Toc88829451"/>
      <w:bookmarkStart w:id="200" w:name="_Toc90290991"/>
      <w:bookmarkStart w:id="201" w:name="_Toc120627749"/>
      <w:bookmarkEnd w:id="130"/>
      <w:bookmarkEnd w:id="131"/>
      <w:bookmarkEnd w:id="132"/>
      <w:bookmarkEnd w:id="133"/>
      <w:bookmarkEnd w:id="134"/>
      <w:bookmarkEnd w:id="135"/>
      <w:r>
        <w:rPr>
          <w:b/>
          <w:caps/>
          <w:snapToGrid/>
          <w:sz w:val="24"/>
        </w:rPr>
        <w:t>ARTIGO 15.º — CESSAÇÃO DA CONVENÇÃO PELA ORGANIZAÇÃO OU PELO PARTICIPANTE</w:t>
      </w:r>
      <w:bookmarkEnd w:id="199"/>
      <w:bookmarkEnd w:id="200"/>
      <w:bookmarkEnd w:id="201"/>
      <w:r>
        <w:rPr>
          <w:b/>
          <w:caps/>
          <w:snapToGrid/>
          <w:sz w:val="24"/>
        </w:rPr>
        <w:t xml:space="preserve"> </w:t>
      </w:r>
    </w:p>
    <w:p w14:paraId="101359B7" w14:textId="51EABB21" w:rsidR="00CF4A67" w:rsidRDefault="00B06CFE" w:rsidP="00CF4A67">
      <w:pPr>
        <w:spacing w:after="200"/>
        <w:jc w:val="both"/>
        <w:rPr>
          <w:snapToGrid/>
          <w:sz w:val="24"/>
          <w:szCs w:val="24"/>
        </w:rPr>
      </w:pPr>
      <w:bookmarkStart w:id="202" w:name="_Toc435109082"/>
      <w:bookmarkStart w:id="203" w:name="_Toc529197789"/>
      <w:bookmarkStart w:id="204" w:name="_Toc24116184"/>
      <w:bookmarkStart w:id="205" w:name="_Toc24126663"/>
      <w:bookmarkStart w:id="206" w:name="_Toc88829452"/>
      <w:bookmarkStart w:id="207" w:name="_Toc90290992"/>
      <w:bookmarkStart w:id="208" w:name="_Toc120627750"/>
      <w:r>
        <w:rPr>
          <w:snapToGrid/>
          <w:sz w:val="24"/>
        </w:rPr>
        <w:t xml:space="preserve">O participante ou a organização podem pôr termo à convenção caso se verifiquem circunstâncias excecionais, especialmente em caso de força maior (ver artigo 17.º), que tornem a execução impossível ou demasiado difícil. </w:t>
      </w:r>
    </w:p>
    <w:p w14:paraId="267632A0" w14:textId="621BCE3F" w:rsidR="00CF4A67" w:rsidRPr="0076794B" w:rsidRDefault="00CF4A67" w:rsidP="00CF4A67">
      <w:pPr>
        <w:spacing w:after="200"/>
        <w:jc w:val="both"/>
        <w:rPr>
          <w:sz w:val="24"/>
          <w:szCs w:val="24"/>
        </w:rPr>
      </w:pPr>
      <w:r>
        <w:rPr>
          <w:sz w:val="24"/>
        </w:rPr>
        <w:t xml:space="preserve">Em caso de cessação por motivo de força maior, o participante terá direito a receber, pelo menos, o montante do apoio financeiro correspondente à </w:t>
      </w:r>
      <w:r>
        <w:rPr>
          <w:b/>
          <w:sz w:val="24"/>
        </w:rPr>
        <w:t>duração efetiva</w:t>
      </w:r>
      <w:r>
        <w:rPr>
          <w:sz w:val="24"/>
        </w:rPr>
        <w:t xml:space="preserve"> do período da atividade. Os fundos remanescentes deverão ser reembolsados.</w:t>
      </w:r>
    </w:p>
    <w:p w14:paraId="3AA5175A" w14:textId="0B59D667" w:rsidR="00B06CFE" w:rsidRDefault="00B06CFE" w:rsidP="00CF4A67">
      <w:pPr>
        <w:spacing w:after="200"/>
        <w:jc w:val="both"/>
        <w:rPr>
          <w:sz w:val="24"/>
          <w:szCs w:val="24"/>
        </w:rPr>
      </w:pPr>
      <w:r>
        <w:rPr>
          <w:sz w:val="24"/>
        </w:rPr>
        <w:t>Em caso de violação grave das obrigações previstas na presente convenção, as partes têm o direito de lhe pôr termo mediante notificação formal à outra parte.</w:t>
      </w:r>
    </w:p>
    <w:p w14:paraId="0A77F3FC" w14:textId="5068210A" w:rsidR="00CF4A67" w:rsidRPr="00CF4A67" w:rsidRDefault="00CF4A67" w:rsidP="00CF4A67">
      <w:pPr>
        <w:spacing w:after="200"/>
        <w:jc w:val="both"/>
        <w:rPr>
          <w:snapToGrid/>
          <w:sz w:val="24"/>
          <w:szCs w:val="24"/>
        </w:rPr>
      </w:pPr>
      <w:r>
        <w:rPr>
          <w:snapToGrid/>
          <w:sz w:val="24"/>
        </w:rPr>
        <w:lastRenderedPageBreak/>
        <w:t xml:space="preserve">A organização pode pôr termo à convenção se </w:t>
      </w:r>
      <w:r>
        <w:rPr>
          <w:snapToGrid/>
          <w:color w:val="000000"/>
          <w:sz w:val="24"/>
        </w:rPr>
        <w:t>o participante tiver cometido erros substanciais, irregularidades, fraudes ou atos de corrupção, ou se estiver envolvido numa organização criminosa, em branqueamento de capitais</w:t>
      </w:r>
      <w:r>
        <w:rPr>
          <w:snapToGrid/>
          <w:sz w:val="24"/>
        </w:rPr>
        <w:t>, em crimes relacionados com o terrorismo (incluindo o financiamento do terrorismo), em trabalho infantil ou em tráfico de seres humanos.</w:t>
      </w:r>
    </w:p>
    <w:p w14:paraId="1AC1F038" w14:textId="1AB318C0" w:rsidR="0042127E" w:rsidRDefault="001966AA" w:rsidP="00CF4A67">
      <w:pPr>
        <w:spacing w:after="200"/>
        <w:jc w:val="both"/>
        <w:rPr>
          <w:sz w:val="24"/>
          <w:szCs w:val="24"/>
        </w:rPr>
      </w:pPr>
      <w:r>
        <w:rPr>
          <w:sz w:val="24"/>
        </w:rPr>
        <w:t xml:space="preserve">Se o participante puser termo à convenção antes do termo previsto da atividade, terá de reembolsar antecipadamente o montante do apoio financeiro que lhe foi pago relativamente aos dias não ativos. </w:t>
      </w:r>
    </w:p>
    <w:p w14:paraId="1C6F514A" w14:textId="0DEA42AA" w:rsidR="001966AA" w:rsidRDefault="00730E03" w:rsidP="00CF4A67">
      <w:pPr>
        <w:spacing w:after="200"/>
        <w:jc w:val="both"/>
        <w:rPr>
          <w:sz w:val="24"/>
          <w:szCs w:val="24"/>
        </w:rPr>
      </w:pPr>
      <w:r>
        <w:rPr>
          <w:sz w:val="24"/>
        </w:rPr>
        <w:t>A organização reserva-se o direito de intentar uma ação judicial, se o reembolso solicitado não for voluntariamente efetuado no prazo notificado ao participante por carta registada.</w:t>
      </w:r>
    </w:p>
    <w:bookmarkEnd w:id="202"/>
    <w:bookmarkEnd w:id="203"/>
    <w:bookmarkEnd w:id="204"/>
    <w:bookmarkEnd w:id="205"/>
    <w:bookmarkEnd w:id="206"/>
    <w:bookmarkEnd w:id="207"/>
    <w:bookmarkEnd w:id="208"/>
    <w:p w14:paraId="61B43ED7" w14:textId="6FC242E9" w:rsidR="003B3D8F" w:rsidRPr="003B3D8F" w:rsidRDefault="003B3D8F" w:rsidP="003B3D8F">
      <w:pPr>
        <w:spacing w:after="200"/>
        <w:jc w:val="both"/>
        <w:rPr>
          <w:snapToGrid/>
          <w:sz w:val="24"/>
          <w:szCs w:val="24"/>
        </w:rPr>
      </w:pPr>
      <w:r>
        <w:rPr>
          <w:snapToGrid/>
          <w:sz w:val="24"/>
        </w:rPr>
        <w:t xml:space="preserve">A cessação </w:t>
      </w:r>
      <w:r>
        <w:rPr>
          <w:b/>
          <w:snapToGrid/>
          <w:sz w:val="24"/>
        </w:rPr>
        <w:t>produz efeitos</w:t>
      </w:r>
      <w:r>
        <w:rPr>
          <w:snapToGrid/>
          <w:sz w:val="24"/>
        </w:rPr>
        <w:t xml:space="preserve"> no dia seguinte ao envio da notificação da confirmação (ou numa data posterior especificada na notificação); «data de cessação»).</w:t>
      </w:r>
    </w:p>
    <w:p w14:paraId="4820F6EC" w14:textId="5B4D1264" w:rsidR="003B3D8F" w:rsidRPr="003B3D8F" w:rsidRDefault="003B3D8F" w:rsidP="006D51C7">
      <w:pPr>
        <w:spacing w:after="200"/>
        <w:jc w:val="both"/>
        <w:rPr>
          <w:snapToGrid/>
          <w:sz w:val="24"/>
          <w:szCs w:val="24"/>
        </w:rPr>
      </w:pPr>
      <w:r>
        <w:rPr>
          <w:snapToGrid/>
          <w:sz w:val="24"/>
        </w:rPr>
        <w:t>O participante não pode exigir uma indemnização por perdas e danos devido à cessação da convenção pela organização.</w:t>
      </w:r>
    </w:p>
    <w:p w14:paraId="472E23E0" w14:textId="450D2675" w:rsidR="003C6A16" w:rsidRPr="003C6A16" w:rsidRDefault="003C6A16" w:rsidP="006D51C7">
      <w:pPr>
        <w:spacing w:after="200"/>
        <w:jc w:val="both"/>
        <w:rPr>
          <w:snapToGrid/>
          <w:sz w:val="24"/>
          <w:szCs w:val="24"/>
        </w:rPr>
      </w:pPr>
      <w:r>
        <w:rPr>
          <w:snapToGrid/>
          <w:sz w:val="24"/>
        </w:rPr>
        <w:t xml:space="preserve">Após a cessação, continuam a aplicar-se as obrigações do participante [em especial as previstas no artigo 11.º (apresentação de relatórios) e no artigo 13.º (controlos, revisões, auditorias e inquéritos)]. </w:t>
      </w:r>
    </w:p>
    <w:p w14:paraId="313B1301" w14:textId="0A89BF08" w:rsidR="003B3D8F" w:rsidRPr="003B3D8F" w:rsidRDefault="003B3D8F" w:rsidP="003B3D8F">
      <w:pPr>
        <w:keepNext/>
        <w:keepLines/>
        <w:spacing w:after="200"/>
        <w:ind w:left="1865" w:hanging="1865"/>
        <w:jc w:val="both"/>
        <w:outlineLvl w:val="3"/>
        <w:rPr>
          <w:b/>
          <w:bCs/>
          <w:iCs/>
          <w:caps/>
          <w:snapToGrid/>
          <w:sz w:val="24"/>
          <w:szCs w:val="22"/>
        </w:rPr>
      </w:pPr>
      <w:bookmarkStart w:id="209" w:name="_Toc524697252"/>
      <w:bookmarkStart w:id="210" w:name="_Toc529197793"/>
      <w:bookmarkStart w:id="211" w:name="_Toc530035934"/>
      <w:bookmarkStart w:id="212" w:name="_Toc24116188"/>
      <w:bookmarkStart w:id="213" w:name="_Toc24126667"/>
      <w:bookmarkStart w:id="214" w:name="_Toc88829456"/>
      <w:bookmarkStart w:id="215" w:name="_Toc90290996"/>
      <w:bookmarkStart w:id="216" w:name="_Toc120627754"/>
      <w:r>
        <w:rPr>
          <w:b/>
          <w:caps/>
          <w:snapToGrid/>
          <w:sz w:val="24"/>
        </w:rPr>
        <w:t>ARTIGO 16.º — DANOS</w:t>
      </w:r>
      <w:bookmarkEnd w:id="209"/>
      <w:bookmarkEnd w:id="210"/>
      <w:bookmarkEnd w:id="211"/>
      <w:bookmarkEnd w:id="212"/>
      <w:bookmarkEnd w:id="213"/>
      <w:bookmarkEnd w:id="214"/>
      <w:bookmarkEnd w:id="215"/>
      <w:bookmarkEnd w:id="216"/>
      <w:r>
        <w:rPr>
          <w:b/>
          <w:caps/>
          <w:snapToGrid/>
          <w:sz w:val="24"/>
        </w:rPr>
        <w:t xml:space="preserve"> </w:t>
      </w:r>
    </w:p>
    <w:p w14:paraId="60BE2EF3" w14:textId="524FE72B" w:rsidR="00431964" w:rsidRPr="0076794B" w:rsidRDefault="00431964" w:rsidP="00431964">
      <w:pPr>
        <w:jc w:val="both"/>
        <w:rPr>
          <w:sz w:val="24"/>
          <w:szCs w:val="24"/>
        </w:rPr>
      </w:pPr>
      <w:bookmarkStart w:id="217" w:name="_Toc529197794"/>
      <w:bookmarkStart w:id="218" w:name="_Toc24116189"/>
      <w:bookmarkStart w:id="219" w:name="_Toc24126668"/>
      <w:bookmarkStart w:id="220" w:name="_Toc88829457"/>
      <w:bookmarkStart w:id="221" w:name="_Toc90290997"/>
      <w:bookmarkStart w:id="222" w:name="_Toc120627755"/>
      <w:r>
        <w:rPr>
          <w:sz w:val="24"/>
        </w:rPr>
        <w:t>Cada parte na presente convenção exonera a outra parte de qualquer responsabilidade civil relacionada com os danos sofridos pela própria ou pelo seu pessoal em resultado da execução da presente convenção, desde que tais danos não resultem de faltas graves e deliberadas da outra parte ou do seu pessoal.</w:t>
      </w:r>
    </w:p>
    <w:p w14:paraId="7B1BFD56" w14:textId="77777777" w:rsidR="00431964" w:rsidRPr="0013338D" w:rsidRDefault="00431964" w:rsidP="00431964">
      <w:pPr>
        <w:jc w:val="both"/>
        <w:rPr>
          <w:sz w:val="24"/>
          <w:szCs w:val="24"/>
        </w:rPr>
      </w:pPr>
    </w:p>
    <w:p w14:paraId="7BD2BD02" w14:textId="2D1B8477" w:rsidR="00431964" w:rsidRPr="0076794B" w:rsidRDefault="00431964" w:rsidP="00794CE9">
      <w:pPr>
        <w:spacing w:after="200"/>
        <w:jc w:val="both"/>
        <w:rPr>
          <w:sz w:val="24"/>
          <w:szCs w:val="24"/>
        </w:rPr>
      </w:pPr>
      <w:r>
        <w:rPr>
          <w:sz w:val="24"/>
        </w:rPr>
        <w:t xml:space="preserve">A agência nacional de </w:t>
      </w:r>
      <w:r>
        <w:rPr>
          <w:snapToGrid/>
          <w:sz w:val="24"/>
        </w:rPr>
        <w:t>[</w:t>
      </w:r>
      <w:r>
        <w:rPr>
          <w:snapToGrid/>
          <w:sz w:val="24"/>
          <w:highlight w:val="lightGray"/>
        </w:rPr>
        <w:t>país da organização</w:t>
      </w:r>
      <w:r>
        <w:rPr>
          <w:snapToGrid/>
          <w:sz w:val="24"/>
        </w:rPr>
        <w:t>],</w:t>
      </w:r>
      <w:r>
        <w:rPr>
          <w:sz w:val="24"/>
        </w:rPr>
        <w:t xml:space="preserve"> a Comissão Europeia e o seu pessoal não podem ser responsabilizados em caso de reclamação, ao abrigo da convenção, relativa a danos causados durante a realização da atividade. Por conseguinte, a agência nacional de [</w:t>
      </w:r>
      <w:r>
        <w:rPr>
          <w:snapToGrid/>
          <w:sz w:val="24"/>
          <w:highlight w:val="lightGray"/>
        </w:rPr>
        <w:t>país da organização</w:t>
      </w:r>
      <w:r>
        <w:rPr>
          <w:sz w:val="24"/>
        </w:rPr>
        <w:t xml:space="preserve">] e a Comissão Europeia não aceitarão qualquer pedido de indemnização ou reembolso que acompanhe a reclamação. </w:t>
      </w:r>
    </w:p>
    <w:p w14:paraId="5D51C107" w14:textId="034E96BB" w:rsidR="003B3D8F" w:rsidRPr="00066043" w:rsidRDefault="003B3D8F" w:rsidP="00066043">
      <w:pPr>
        <w:keepNext/>
        <w:keepLines/>
        <w:spacing w:after="200"/>
        <w:jc w:val="both"/>
        <w:outlineLvl w:val="3"/>
        <w:rPr>
          <w:rFonts w:eastAsia="SimSun"/>
          <w:b/>
          <w:bCs/>
          <w:iCs/>
          <w:caps/>
          <w:snapToGrid/>
          <w:sz w:val="24"/>
          <w:szCs w:val="22"/>
        </w:rPr>
      </w:pPr>
      <w:bookmarkStart w:id="223" w:name="_Toc97092422"/>
      <w:bookmarkStart w:id="224" w:name="_Toc435109086"/>
      <w:bookmarkStart w:id="225" w:name="_Toc524697255"/>
      <w:bookmarkStart w:id="226" w:name="_Toc529197798"/>
      <w:bookmarkStart w:id="227" w:name="_Toc530035937"/>
      <w:bookmarkStart w:id="228" w:name="_Toc24116193"/>
      <w:bookmarkStart w:id="229" w:name="_Toc24126672"/>
      <w:bookmarkStart w:id="230" w:name="_Toc88829461"/>
      <w:bookmarkStart w:id="231" w:name="_Toc90291001"/>
      <w:bookmarkStart w:id="232" w:name="_Toc120627759"/>
      <w:bookmarkEnd w:id="217"/>
      <w:bookmarkEnd w:id="218"/>
      <w:bookmarkEnd w:id="219"/>
      <w:bookmarkEnd w:id="220"/>
      <w:bookmarkEnd w:id="221"/>
      <w:bookmarkEnd w:id="222"/>
      <w:r>
        <w:rPr>
          <w:b/>
          <w:caps/>
          <w:snapToGrid/>
          <w:sz w:val="24"/>
        </w:rPr>
        <w:t>ARTIGO 17.º — FORÇA MAIOR</w:t>
      </w:r>
      <w:bookmarkEnd w:id="223"/>
      <w:bookmarkEnd w:id="224"/>
      <w:bookmarkEnd w:id="225"/>
      <w:bookmarkEnd w:id="226"/>
      <w:bookmarkEnd w:id="227"/>
      <w:bookmarkEnd w:id="228"/>
      <w:bookmarkEnd w:id="229"/>
      <w:bookmarkEnd w:id="230"/>
      <w:bookmarkEnd w:id="231"/>
      <w:bookmarkEnd w:id="232"/>
      <w:r>
        <w:rPr>
          <w:b/>
          <w:caps/>
          <w:snapToGrid/>
          <w:sz w:val="24"/>
        </w:rPr>
        <w:t xml:space="preserve"> </w:t>
      </w:r>
    </w:p>
    <w:p w14:paraId="24670D0D" w14:textId="70AB0948" w:rsidR="003B3D8F" w:rsidRPr="003B3D8F" w:rsidRDefault="003B3D8F" w:rsidP="003B3D8F">
      <w:pPr>
        <w:spacing w:after="200"/>
        <w:jc w:val="both"/>
        <w:rPr>
          <w:snapToGrid/>
          <w:sz w:val="24"/>
          <w:szCs w:val="24"/>
        </w:rPr>
      </w:pPr>
      <w:r>
        <w:rPr>
          <w:snapToGrid/>
          <w:sz w:val="24"/>
        </w:rPr>
        <w:t xml:space="preserve">A parte que não puder cumprir as suas obrigações no âmbito da convenção por motivo de força maior não pode ser considerada em situação de incumprimento. </w:t>
      </w:r>
    </w:p>
    <w:p w14:paraId="206C6798" w14:textId="69A7DC69" w:rsidR="003B3D8F" w:rsidRPr="003B3D8F" w:rsidRDefault="003B3D8F" w:rsidP="003B3D8F">
      <w:pPr>
        <w:spacing w:after="200"/>
        <w:ind w:left="851" w:hanging="851"/>
        <w:jc w:val="both"/>
        <w:rPr>
          <w:snapToGrid/>
          <w:sz w:val="24"/>
          <w:szCs w:val="24"/>
        </w:rPr>
      </w:pPr>
      <w:r>
        <w:rPr>
          <w:snapToGrid/>
          <w:sz w:val="24"/>
        </w:rPr>
        <w:t>Por «força maior» entende-se qualquer situação ou acontecimento que:</w:t>
      </w:r>
    </w:p>
    <w:p w14:paraId="79CEEAB6" w14:textId="3CF543A9" w:rsidR="003B3D8F" w:rsidRPr="003B3D8F" w:rsidRDefault="003B3D8F" w:rsidP="004B0794">
      <w:pPr>
        <w:numPr>
          <w:ilvl w:val="0"/>
          <w:numId w:val="4"/>
        </w:numPr>
        <w:spacing w:after="200"/>
        <w:jc w:val="both"/>
        <w:rPr>
          <w:snapToGrid/>
          <w:sz w:val="24"/>
          <w:szCs w:val="24"/>
        </w:rPr>
      </w:pPr>
      <w:r>
        <w:rPr>
          <w:snapToGrid/>
          <w:sz w:val="24"/>
        </w:rPr>
        <w:t xml:space="preserve">impeça uma das partes de cumprir as suas obrigações no âmbito da convenção, </w:t>
      </w:r>
    </w:p>
    <w:p w14:paraId="120F46AD" w14:textId="107C6E85" w:rsidR="003B3D8F" w:rsidRPr="003B3D8F" w:rsidRDefault="003B3D8F" w:rsidP="004B0794">
      <w:pPr>
        <w:numPr>
          <w:ilvl w:val="0"/>
          <w:numId w:val="4"/>
        </w:numPr>
        <w:spacing w:after="200"/>
        <w:jc w:val="both"/>
        <w:rPr>
          <w:snapToGrid/>
          <w:sz w:val="24"/>
          <w:szCs w:val="24"/>
        </w:rPr>
      </w:pPr>
      <w:r>
        <w:rPr>
          <w:snapToGrid/>
          <w:sz w:val="24"/>
        </w:rPr>
        <w:t>seja imprevisível e excecional e esteja fora do controlo das partes,</w:t>
      </w:r>
    </w:p>
    <w:p w14:paraId="6F170661" w14:textId="3A674B21" w:rsidR="003B3D8F" w:rsidRPr="003B3D8F" w:rsidRDefault="003B3D8F" w:rsidP="004B0794">
      <w:pPr>
        <w:numPr>
          <w:ilvl w:val="0"/>
          <w:numId w:val="4"/>
        </w:numPr>
        <w:spacing w:after="200"/>
        <w:jc w:val="both"/>
        <w:rPr>
          <w:snapToGrid/>
          <w:sz w:val="24"/>
          <w:szCs w:val="24"/>
        </w:rPr>
      </w:pPr>
      <w:r>
        <w:rPr>
          <w:snapToGrid/>
          <w:sz w:val="24"/>
        </w:rPr>
        <w:t>não resulte de erro ou negligência destas (ou de outras entidades participantes envolvidas na ação), e</w:t>
      </w:r>
    </w:p>
    <w:p w14:paraId="615CA588" w14:textId="2466F969" w:rsidR="003B3D8F" w:rsidRPr="003B3D8F" w:rsidRDefault="003B3D8F" w:rsidP="004B0794">
      <w:pPr>
        <w:numPr>
          <w:ilvl w:val="0"/>
          <w:numId w:val="4"/>
        </w:numPr>
        <w:spacing w:after="200"/>
        <w:jc w:val="both"/>
        <w:rPr>
          <w:snapToGrid/>
          <w:sz w:val="24"/>
          <w:szCs w:val="24"/>
        </w:rPr>
      </w:pPr>
      <w:r>
        <w:rPr>
          <w:snapToGrid/>
          <w:sz w:val="24"/>
        </w:rPr>
        <w:t xml:space="preserve">se revele inevitável, apesar de todas as devidas diligências efetuadas. </w:t>
      </w:r>
    </w:p>
    <w:p w14:paraId="3A473AA2" w14:textId="0B74F50E" w:rsidR="003B3D8F" w:rsidRPr="003B3D8F" w:rsidRDefault="003B3D8F" w:rsidP="003B3D8F">
      <w:pPr>
        <w:spacing w:after="200"/>
        <w:jc w:val="both"/>
        <w:rPr>
          <w:snapToGrid/>
          <w:sz w:val="24"/>
          <w:szCs w:val="24"/>
        </w:rPr>
      </w:pPr>
      <w:r>
        <w:rPr>
          <w:snapToGrid/>
          <w:sz w:val="24"/>
        </w:rPr>
        <w:t>Qualquer situação que constitua um caso de força maior tem de ser imediata e formalmente notificada à outra parte, indicando a respetiva natureza, duração provável e efeitos previsíveis.</w:t>
      </w:r>
    </w:p>
    <w:p w14:paraId="59A125BA" w14:textId="05F6FB53" w:rsidR="003B3D8F" w:rsidRPr="003B3D8F" w:rsidRDefault="003B3D8F" w:rsidP="003B3D8F">
      <w:pPr>
        <w:spacing w:after="200"/>
        <w:jc w:val="both"/>
        <w:rPr>
          <w:snapToGrid/>
          <w:sz w:val="24"/>
          <w:szCs w:val="24"/>
        </w:rPr>
      </w:pPr>
      <w:r>
        <w:rPr>
          <w:snapToGrid/>
          <w:sz w:val="24"/>
        </w:rPr>
        <w:t>As partes têm de tomar de imediato todas as medidas necessárias para limitar quaisquer danos que resultem de um caso de força maior e envidar os seus melhores esforços para retomar a execução da ação logo que possível.</w:t>
      </w:r>
    </w:p>
    <w:p w14:paraId="16313859" w14:textId="77777777" w:rsidR="003B3D8F" w:rsidRPr="003B3D8F" w:rsidRDefault="003B3D8F" w:rsidP="00066043">
      <w:pPr>
        <w:keepNext/>
        <w:keepLines/>
        <w:spacing w:before="200" w:after="200"/>
        <w:jc w:val="both"/>
        <w:outlineLvl w:val="0"/>
        <w:rPr>
          <w:rFonts w:eastAsia="SimSun"/>
          <w:b/>
          <w:bCs/>
          <w:caps/>
          <w:snapToGrid/>
          <w:sz w:val="24"/>
          <w:szCs w:val="28"/>
          <w:u w:val="single"/>
        </w:rPr>
      </w:pPr>
      <w:bookmarkStart w:id="233" w:name="_Toc435109087"/>
      <w:bookmarkStart w:id="234" w:name="_Toc524697256"/>
      <w:bookmarkStart w:id="235" w:name="_Toc529197799"/>
      <w:bookmarkStart w:id="236" w:name="_Toc530035938"/>
      <w:bookmarkStart w:id="237" w:name="_Toc24116194"/>
      <w:bookmarkStart w:id="238" w:name="_Toc24118688"/>
      <w:bookmarkStart w:id="239" w:name="_Toc24126673"/>
      <w:bookmarkStart w:id="240" w:name="_Toc88829462"/>
      <w:bookmarkStart w:id="241" w:name="_Toc90291002"/>
      <w:bookmarkStart w:id="242" w:name="_Toc120627760"/>
      <w:r>
        <w:rPr>
          <w:b/>
          <w:caps/>
          <w:snapToGrid/>
          <w:sz w:val="24"/>
          <w:u w:val="single"/>
        </w:rPr>
        <w:lastRenderedPageBreak/>
        <w:t xml:space="preserve">CAPÍTULO 6 </w:t>
      </w:r>
      <w:r>
        <w:rPr>
          <w:b/>
          <w:caps/>
          <w:snapToGrid/>
          <w:sz w:val="24"/>
          <w:u w:val="single"/>
        </w:rPr>
        <w:tab/>
        <w:t>DISPOSIÇÕES FINAIS</w:t>
      </w:r>
      <w:bookmarkEnd w:id="233"/>
      <w:bookmarkEnd w:id="234"/>
      <w:bookmarkEnd w:id="235"/>
      <w:bookmarkEnd w:id="236"/>
      <w:bookmarkEnd w:id="237"/>
      <w:bookmarkEnd w:id="238"/>
      <w:bookmarkEnd w:id="239"/>
      <w:bookmarkEnd w:id="240"/>
      <w:bookmarkEnd w:id="241"/>
      <w:bookmarkEnd w:id="242"/>
    </w:p>
    <w:p w14:paraId="794B77C2" w14:textId="31083680" w:rsidR="003B3D8F" w:rsidRPr="003B3D8F" w:rsidRDefault="003B3D8F" w:rsidP="003B3D8F">
      <w:pPr>
        <w:keepNext/>
        <w:keepLines/>
        <w:spacing w:after="200"/>
        <w:ind w:left="1865" w:hanging="1865"/>
        <w:jc w:val="both"/>
        <w:outlineLvl w:val="3"/>
        <w:rPr>
          <w:b/>
          <w:bCs/>
          <w:iCs/>
          <w:caps/>
          <w:snapToGrid/>
          <w:sz w:val="24"/>
          <w:szCs w:val="22"/>
        </w:rPr>
      </w:pPr>
      <w:bookmarkStart w:id="243" w:name="_Toc435109088"/>
      <w:bookmarkStart w:id="244" w:name="_Toc524697257"/>
      <w:bookmarkStart w:id="245" w:name="_Toc529197800"/>
      <w:bookmarkStart w:id="246" w:name="_Toc530035939"/>
      <w:bookmarkStart w:id="247" w:name="_Toc24116195"/>
      <w:bookmarkStart w:id="248" w:name="_Toc24118689"/>
      <w:bookmarkStart w:id="249" w:name="_Toc24126674"/>
      <w:bookmarkStart w:id="250" w:name="_Toc88829463"/>
      <w:bookmarkStart w:id="251" w:name="_Toc90291003"/>
      <w:bookmarkStart w:id="252" w:name="_Toc120627761"/>
      <w:r>
        <w:rPr>
          <w:b/>
          <w:caps/>
          <w:snapToGrid/>
          <w:sz w:val="24"/>
        </w:rPr>
        <w:t>ARTIGO 18.º – COMUNICAÇÃO ENTRE AS PARTES</w:t>
      </w:r>
      <w:bookmarkEnd w:id="243"/>
      <w:bookmarkEnd w:id="244"/>
      <w:bookmarkEnd w:id="245"/>
      <w:bookmarkEnd w:id="246"/>
      <w:bookmarkEnd w:id="247"/>
      <w:bookmarkEnd w:id="248"/>
      <w:bookmarkEnd w:id="249"/>
      <w:bookmarkEnd w:id="250"/>
      <w:bookmarkEnd w:id="251"/>
      <w:bookmarkEnd w:id="252"/>
    </w:p>
    <w:p w14:paraId="5F3E4DFA" w14:textId="67566DB2" w:rsidR="003B3D8F" w:rsidRPr="00066043" w:rsidRDefault="00C17558" w:rsidP="00066043">
      <w:pPr>
        <w:keepNext/>
        <w:keepLines/>
        <w:spacing w:after="200"/>
        <w:jc w:val="both"/>
        <w:outlineLvl w:val="4"/>
        <w:rPr>
          <w:rFonts w:eastAsia="SimSun"/>
          <w:b/>
          <w:snapToGrid/>
          <w:sz w:val="24"/>
        </w:rPr>
      </w:pPr>
      <w:bookmarkStart w:id="253" w:name="_Toc435109089"/>
      <w:bookmarkStart w:id="254" w:name="_Toc529197801"/>
      <w:bookmarkStart w:id="255" w:name="_Toc24116196"/>
      <w:bookmarkStart w:id="256" w:name="_Toc24118690"/>
      <w:bookmarkStart w:id="257" w:name="_Toc24126675"/>
      <w:bookmarkStart w:id="258" w:name="_Toc88829464"/>
      <w:bookmarkStart w:id="259" w:name="_Toc90291004"/>
      <w:bookmarkStart w:id="260" w:name="_Toc120627762"/>
      <w:r>
        <w:rPr>
          <w:b/>
          <w:snapToGrid/>
          <w:sz w:val="24"/>
        </w:rPr>
        <w:t>18.1 Forma e meios de comunicação</w:t>
      </w:r>
      <w:bookmarkEnd w:id="253"/>
      <w:bookmarkEnd w:id="254"/>
      <w:bookmarkEnd w:id="255"/>
      <w:bookmarkEnd w:id="256"/>
      <w:bookmarkEnd w:id="257"/>
      <w:r>
        <w:rPr>
          <w:b/>
          <w:snapToGrid/>
          <w:sz w:val="24"/>
        </w:rPr>
        <w:t xml:space="preserve"> </w:t>
      </w:r>
      <w:bookmarkEnd w:id="258"/>
      <w:bookmarkEnd w:id="259"/>
      <w:bookmarkEnd w:id="260"/>
    </w:p>
    <w:p w14:paraId="310787ED" w14:textId="2E111C3E" w:rsidR="003B3D8F" w:rsidRPr="00066043" w:rsidRDefault="003B3D8F" w:rsidP="00066043">
      <w:pPr>
        <w:adjustRightInd w:val="0"/>
        <w:spacing w:after="200"/>
        <w:jc w:val="both"/>
        <w:rPr>
          <w:rFonts w:eastAsia="Calibri"/>
          <w:snapToGrid/>
          <w:sz w:val="24"/>
          <w:szCs w:val="24"/>
        </w:rPr>
      </w:pPr>
      <w:bookmarkStart w:id="261" w:name="_Toc435109090"/>
      <w:bookmarkStart w:id="262" w:name="_Toc529197802"/>
      <w:bookmarkStart w:id="263" w:name="_Toc24116197"/>
      <w:bookmarkStart w:id="264" w:name="_Toc24118691"/>
      <w:bookmarkStart w:id="265" w:name="_Toc24126676"/>
      <w:bookmarkStart w:id="266" w:name="_Toc88829465"/>
      <w:bookmarkStart w:id="267" w:name="_Toc90291005"/>
      <w:r>
        <w:rPr>
          <w:snapToGrid/>
          <w:sz w:val="24"/>
        </w:rPr>
        <w:t xml:space="preserve">A comunicação ao abrigo da presente convenção (informações, pedidos, etc.) deve ser feita por escrito, salvo indicação em contrário na mesma. </w:t>
      </w:r>
    </w:p>
    <w:p w14:paraId="56BDE23E" w14:textId="40B8FBED" w:rsidR="003B3D8F" w:rsidRPr="003B3D8F" w:rsidRDefault="003B3D8F" w:rsidP="003B3D8F">
      <w:pPr>
        <w:adjustRightInd w:val="0"/>
        <w:spacing w:after="200"/>
        <w:jc w:val="both"/>
        <w:rPr>
          <w:rFonts w:eastAsia="Calibri"/>
          <w:snapToGrid/>
          <w:sz w:val="24"/>
          <w:szCs w:val="24"/>
        </w:rPr>
      </w:pPr>
      <w:r>
        <w:rPr>
          <w:snapToGrid/>
          <w:sz w:val="24"/>
        </w:rPr>
        <w:t xml:space="preserve">As notificações formais têm de ser efetuadas por correio registado com aviso de receção («notificação formal em papel»). </w:t>
      </w:r>
    </w:p>
    <w:p w14:paraId="4D9D4122" w14:textId="542E03B2" w:rsidR="003B3D8F" w:rsidRPr="003B3D8F" w:rsidRDefault="003B3D8F" w:rsidP="003B3D8F">
      <w:pPr>
        <w:adjustRightInd w:val="0"/>
        <w:spacing w:after="200"/>
        <w:jc w:val="both"/>
        <w:rPr>
          <w:rFonts w:eastAsia="Calibri"/>
          <w:snapToGrid/>
          <w:sz w:val="24"/>
          <w:szCs w:val="22"/>
        </w:rPr>
      </w:pPr>
      <w:r>
        <w:rPr>
          <w:snapToGrid/>
          <w:sz w:val="24"/>
        </w:rPr>
        <w:t xml:space="preserve">As notificações formais podem, contudo, ser enviadas por via eletrónica quando tal seja permitido pela legislação nacional do Estado-Membro, nomeadamente com aviso de receção. </w:t>
      </w:r>
    </w:p>
    <w:p w14:paraId="24D8A2AD" w14:textId="7CEB7634" w:rsidR="003B3D8F" w:rsidRPr="003B3D8F" w:rsidRDefault="00C17558" w:rsidP="003B3D8F">
      <w:pPr>
        <w:keepNext/>
        <w:keepLines/>
        <w:spacing w:after="200"/>
        <w:ind w:left="720" w:hanging="720"/>
        <w:jc w:val="both"/>
        <w:outlineLvl w:val="4"/>
        <w:rPr>
          <w:rFonts w:eastAsia="SimSun"/>
          <w:b/>
          <w:snapToGrid/>
          <w:sz w:val="24"/>
          <w:szCs w:val="22"/>
        </w:rPr>
      </w:pPr>
      <w:bookmarkStart w:id="268" w:name="_Toc120627763"/>
      <w:r>
        <w:rPr>
          <w:b/>
          <w:snapToGrid/>
          <w:sz w:val="24"/>
        </w:rPr>
        <w:t>18.2</w:t>
      </w:r>
      <w:r>
        <w:rPr>
          <w:b/>
          <w:snapToGrid/>
          <w:sz w:val="24"/>
        </w:rPr>
        <w:tab/>
        <w:t>Data da comunicação</w:t>
      </w:r>
      <w:bookmarkEnd w:id="261"/>
      <w:bookmarkEnd w:id="262"/>
      <w:bookmarkEnd w:id="263"/>
      <w:bookmarkEnd w:id="264"/>
      <w:bookmarkEnd w:id="265"/>
      <w:bookmarkEnd w:id="266"/>
      <w:bookmarkEnd w:id="267"/>
      <w:bookmarkEnd w:id="268"/>
      <w:r>
        <w:rPr>
          <w:b/>
          <w:snapToGrid/>
          <w:sz w:val="24"/>
        </w:rPr>
        <w:t xml:space="preserve"> </w:t>
      </w:r>
    </w:p>
    <w:p w14:paraId="25E57ADA" w14:textId="35D983B8" w:rsidR="003B3D8F" w:rsidRPr="003B3D8F" w:rsidRDefault="003B3D8F" w:rsidP="003B3D8F">
      <w:pPr>
        <w:adjustRightInd w:val="0"/>
        <w:spacing w:after="200"/>
        <w:jc w:val="both"/>
        <w:rPr>
          <w:rFonts w:eastAsia="Calibri"/>
          <w:snapToGrid/>
          <w:sz w:val="24"/>
          <w:szCs w:val="24"/>
        </w:rPr>
      </w:pPr>
      <w:bookmarkStart w:id="269" w:name="_Toc435109091"/>
      <w:bookmarkStart w:id="270" w:name="_Toc529197803"/>
      <w:bookmarkStart w:id="271" w:name="_Toc24116198"/>
      <w:bookmarkStart w:id="272" w:name="_Toc24118692"/>
      <w:bookmarkStart w:id="273" w:name="_Toc24126677"/>
      <w:bookmarkStart w:id="274" w:name="_Toc88829466"/>
      <w:bookmarkStart w:id="275" w:name="_Toc90291006"/>
      <w:r>
        <w:rPr>
          <w:snapToGrid/>
          <w:sz w:val="24"/>
        </w:rPr>
        <w:t>As comunicações são consideradas efetuadas quando são enviadas pela parte remetente (ou seja, na data e hora em que são enviadas).</w:t>
      </w:r>
    </w:p>
    <w:p w14:paraId="6FA6B2EB" w14:textId="53E1CF74" w:rsidR="003B3D8F" w:rsidRPr="003B3D8F" w:rsidRDefault="003B3D8F" w:rsidP="003B3D8F">
      <w:pPr>
        <w:adjustRightInd w:val="0"/>
        <w:spacing w:after="200"/>
        <w:jc w:val="both"/>
        <w:rPr>
          <w:rFonts w:eastAsia="Calibri"/>
          <w:snapToGrid/>
          <w:sz w:val="24"/>
          <w:szCs w:val="24"/>
        </w:rPr>
      </w:pPr>
      <w:r>
        <w:rPr>
          <w:snapToGrid/>
          <w:sz w:val="24"/>
        </w:rPr>
        <w:t>As notificações formais em papel enviadas por correio registado com aviso de receção são consideradas como tendo sido efetuadas:</w:t>
      </w:r>
    </w:p>
    <w:p w14:paraId="692AC446" w14:textId="7505C53E" w:rsidR="003B3D8F" w:rsidRPr="003B3D8F" w:rsidRDefault="003B3D8F" w:rsidP="004B0794">
      <w:pPr>
        <w:numPr>
          <w:ilvl w:val="0"/>
          <w:numId w:val="4"/>
        </w:numPr>
        <w:spacing w:after="200"/>
        <w:jc w:val="both"/>
        <w:rPr>
          <w:snapToGrid/>
          <w:sz w:val="24"/>
          <w:szCs w:val="22"/>
        </w:rPr>
      </w:pPr>
      <w:r>
        <w:rPr>
          <w:snapToGrid/>
          <w:sz w:val="24"/>
        </w:rPr>
        <w:t>na data de entrega registada pelo serviço postal ou</w:t>
      </w:r>
    </w:p>
    <w:p w14:paraId="28B8A8A4" w14:textId="5D544BAC" w:rsidR="003B3D8F" w:rsidRDefault="003B3D8F" w:rsidP="004B0794">
      <w:pPr>
        <w:numPr>
          <w:ilvl w:val="0"/>
          <w:numId w:val="4"/>
        </w:numPr>
        <w:spacing w:after="200"/>
        <w:jc w:val="both"/>
        <w:rPr>
          <w:snapToGrid/>
          <w:sz w:val="24"/>
          <w:szCs w:val="22"/>
        </w:rPr>
      </w:pPr>
      <w:r>
        <w:rPr>
          <w:snapToGrid/>
          <w:sz w:val="24"/>
        </w:rPr>
        <w:t>na data-limite para a sua recolha na estação dos correios.</w:t>
      </w:r>
    </w:p>
    <w:p w14:paraId="42E8ADA9" w14:textId="01BBB4DA" w:rsidR="00A9072E" w:rsidRPr="00A9072E" w:rsidRDefault="00C17558" w:rsidP="00A9072E">
      <w:pPr>
        <w:keepNext/>
        <w:keepLines/>
        <w:spacing w:after="200"/>
        <w:ind w:left="720" w:hanging="720"/>
        <w:jc w:val="both"/>
        <w:outlineLvl w:val="4"/>
        <w:rPr>
          <w:rFonts w:eastAsia="SimSun"/>
          <w:b/>
          <w:snapToGrid/>
          <w:sz w:val="24"/>
          <w:szCs w:val="22"/>
        </w:rPr>
      </w:pPr>
      <w:r>
        <w:rPr>
          <w:b/>
          <w:snapToGrid/>
          <w:sz w:val="24"/>
        </w:rPr>
        <w:t>18.3</w:t>
      </w:r>
      <w:r>
        <w:rPr>
          <w:b/>
          <w:snapToGrid/>
          <w:sz w:val="24"/>
        </w:rPr>
        <w:tab/>
        <w:t>Informações úteis em matéria de comunicação</w:t>
      </w:r>
    </w:p>
    <w:p w14:paraId="20DFA109" w14:textId="7ACD9FCC" w:rsidR="00D652CA" w:rsidRDefault="00D652CA" w:rsidP="00D652CA">
      <w:pPr>
        <w:keepNext/>
        <w:keepLines/>
        <w:spacing w:after="200"/>
        <w:jc w:val="both"/>
        <w:rPr>
          <w:i/>
          <w:color w:val="70AD47" w:themeColor="accent6"/>
          <w:sz w:val="24"/>
          <w:szCs w:val="24"/>
        </w:rPr>
      </w:pPr>
      <w:r>
        <w:rPr>
          <w:i/>
          <w:color w:val="70AD47" w:themeColor="accent6"/>
          <w:sz w:val="24"/>
        </w:rPr>
        <w:t xml:space="preserve">[Opção caso existam outras entidades ou organizações envolvidas na atividade de voluntariado; acrescentar todas as que dizem respeito ao voluntário:  </w:t>
      </w:r>
    </w:p>
    <w:p w14:paraId="4869E18E" w14:textId="165B6E74" w:rsidR="00A9072E" w:rsidRDefault="007E059D" w:rsidP="00A9072E">
      <w:pPr>
        <w:pStyle w:val="Text1"/>
        <w:ind w:left="0"/>
      </w:pPr>
      <w:r>
        <w:t>Outras entidades/organização (organizações) envolvidas no projeto:</w:t>
      </w:r>
    </w:p>
    <w:p w14:paraId="20FEDAD5" w14:textId="77777777" w:rsidR="00A9072E" w:rsidRPr="00E07705" w:rsidRDefault="00A9072E" w:rsidP="00A9072E">
      <w:pPr>
        <w:widowControl w:val="0"/>
        <w:spacing w:after="180"/>
        <w:jc w:val="both"/>
        <w:rPr>
          <w:rFonts w:eastAsia="Calibri"/>
          <w:snapToGrid/>
          <w:sz w:val="24"/>
          <w:szCs w:val="24"/>
        </w:rPr>
      </w:pPr>
      <w:r>
        <w:rPr>
          <w:snapToGrid/>
          <w:sz w:val="24"/>
        </w:rPr>
        <w:t>[</w:t>
      </w:r>
      <w:r>
        <w:rPr>
          <w:snapToGrid/>
          <w:sz w:val="24"/>
          <w:highlight w:val="lightGray"/>
        </w:rPr>
        <w:t>denominação oficial completa</w:t>
      </w:r>
      <w:r>
        <w:rPr>
          <w:snapToGrid/>
          <w:sz w:val="24"/>
        </w:rPr>
        <w:t>]</w:t>
      </w:r>
    </w:p>
    <w:p w14:paraId="6C1DD37A" w14:textId="77777777" w:rsidR="00A9072E" w:rsidRPr="00E07705" w:rsidRDefault="00A9072E" w:rsidP="00A9072E">
      <w:pPr>
        <w:widowControl w:val="0"/>
        <w:spacing w:after="180"/>
        <w:jc w:val="both"/>
        <w:rPr>
          <w:rFonts w:eastAsia="Calibri"/>
          <w:snapToGrid/>
          <w:sz w:val="24"/>
          <w:szCs w:val="24"/>
        </w:rPr>
      </w:pPr>
      <w:r>
        <w:rPr>
          <w:snapToGrid/>
          <w:sz w:val="24"/>
        </w:rPr>
        <w:t>[</w:t>
      </w:r>
      <w:r>
        <w:rPr>
          <w:snapToGrid/>
          <w:sz w:val="24"/>
          <w:highlight w:val="lightGray"/>
        </w:rPr>
        <w:t>forma jurídica oficial</w:t>
      </w:r>
      <w:r>
        <w:rPr>
          <w:snapToGrid/>
          <w:sz w:val="24"/>
        </w:rPr>
        <w:t>]</w:t>
      </w:r>
    </w:p>
    <w:p w14:paraId="4F46CEB4" w14:textId="77777777" w:rsidR="00A9072E" w:rsidRPr="00E07705" w:rsidRDefault="00A9072E" w:rsidP="00A9072E">
      <w:pPr>
        <w:widowControl w:val="0"/>
        <w:spacing w:after="180"/>
        <w:jc w:val="both"/>
        <w:rPr>
          <w:rFonts w:eastAsia="Calibri"/>
          <w:snapToGrid/>
          <w:sz w:val="24"/>
          <w:szCs w:val="24"/>
        </w:rPr>
      </w:pPr>
      <w:r>
        <w:rPr>
          <w:snapToGrid/>
          <w:sz w:val="24"/>
        </w:rPr>
        <w:t>[</w:t>
      </w:r>
      <w:r>
        <w:rPr>
          <w:snapToGrid/>
          <w:sz w:val="24"/>
          <w:highlight w:val="lightGray"/>
        </w:rPr>
        <w:t>n.º de registo lega</w:t>
      </w:r>
      <w:r>
        <w:rPr>
          <w:snapToGrid/>
          <w:sz w:val="24"/>
        </w:rPr>
        <w:t>l]</w:t>
      </w:r>
    </w:p>
    <w:p w14:paraId="6A74B212" w14:textId="355C14D6" w:rsidR="00A9072E" w:rsidRDefault="00A9072E" w:rsidP="00A9072E">
      <w:pPr>
        <w:widowControl w:val="0"/>
        <w:spacing w:after="180"/>
        <w:jc w:val="both"/>
        <w:rPr>
          <w:rFonts w:eastAsia="Calibri"/>
          <w:snapToGrid/>
          <w:sz w:val="24"/>
          <w:szCs w:val="24"/>
        </w:rPr>
      </w:pPr>
      <w:r>
        <w:rPr>
          <w:snapToGrid/>
          <w:sz w:val="24"/>
        </w:rPr>
        <w:t>[</w:t>
      </w:r>
      <w:r>
        <w:rPr>
          <w:snapToGrid/>
          <w:sz w:val="24"/>
          <w:highlight w:val="lightGray"/>
        </w:rPr>
        <w:t>endereço oficial completo</w:t>
      </w:r>
      <w:r>
        <w:rPr>
          <w:snapToGrid/>
          <w:sz w:val="24"/>
        </w:rPr>
        <w:t>]</w:t>
      </w:r>
    </w:p>
    <w:p w14:paraId="4D2B0594" w14:textId="77777777" w:rsidR="00A84654" w:rsidRPr="00E07705" w:rsidRDefault="00A84654" w:rsidP="00A84654">
      <w:pPr>
        <w:spacing w:after="200"/>
        <w:jc w:val="both"/>
        <w:rPr>
          <w:rFonts w:eastAsia="Calibri"/>
          <w:snapToGrid/>
          <w:sz w:val="24"/>
          <w:szCs w:val="24"/>
        </w:rPr>
      </w:pPr>
      <w:r>
        <w:rPr>
          <w:snapToGrid/>
          <w:sz w:val="24"/>
        </w:rPr>
        <w:t>[</w:t>
      </w:r>
      <w:r>
        <w:rPr>
          <w:snapToGrid/>
          <w:sz w:val="24"/>
          <w:highlight w:val="lightGray"/>
        </w:rPr>
        <w:t>telefone</w:t>
      </w:r>
      <w:r>
        <w:rPr>
          <w:snapToGrid/>
          <w:sz w:val="24"/>
        </w:rPr>
        <w:t>]</w:t>
      </w:r>
    </w:p>
    <w:p w14:paraId="0681D8D5" w14:textId="77777777" w:rsidR="00A84654" w:rsidRDefault="00A84654" w:rsidP="00A84654">
      <w:pPr>
        <w:spacing w:after="200"/>
        <w:jc w:val="both"/>
        <w:rPr>
          <w:rFonts w:eastAsia="Calibri"/>
          <w:snapToGrid/>
          <w:sz w:val="24"/>
          <w:szCs w:val="24"/>
        </w:rPr>
      </w:pPr>
      <w:r>
        <w:rPr>
          <w:snapToGrid/>
          <w:sz w:val="24"/>
        </w:rPr>
        <w:t>[</w:t>
      </w:r>
      <w:r>
        <w:rPr>
          <w:snapToGrid/>
          <w:sz w:val="24"/>
          <w:highlight w:val="lightGray"/>
        </w:rPr>
        <w:t>endereço eletrónico</w:t>
      </w:r>
      <w:r>
        <w:rPr>
          <w:snapToGrid/>
          <w:sz w:val="24"/>
        </w:rPr>
        <w:t xml:space="preserve">] </w:t>
      </w:r>
    </w:p>
    <w:p w14:paraId="4AD7CA4C" w14:textId="3BF9A01B" w:rsidR="00A9072E" w:rsidRDefault="00A9072E" w:rsidP="00A9072E">
      <w:pPr>
        <w:widowControl w:val="0"/>
        <w:spacing w:after="180"/>
        <w:jc w:val="both"/>
        <w:rPr>
          <w:rFonts w:eastAsia="Calibri"/>
          <w:snapToGrid/>
          <w:sz w:val="24"/>
          <w:szCs w:val="24"/>
        </w:rPr>
      </w:pPr>
      <w:r>
        <w:rPr>
          <w:snapToGrid/>
          <w:sz w:val="24"/>
        </w:rPr>
        <w:t>[</w:t>
      </w:r>
      <w:r>
        <w:rPr>
          <w:snapToGrid/>
          <w:sz w:val="24"/>
          <w:highlight w:val="lightGray"/>
        </w:rPr>
        <w:t>função no projeto de voluntariado</w:t>
      </w:r>
      <w:r>
        <w:rPr>
          <w:snapToGrid/>
          <w:sz w:val="24"/>
        </w:rPr>
        <w:t xml:space="preserve">] </w:t>
      </w:r>
    </w:p>
    <w:p w14:paraId="27709D74" w14:textId="4A7C7D2F" w:rsidR="00A9072E" w:rsidRDefault="00A9072E" w:rsidP="00A9072E">
      <w:pPr>
        <w:widowControl w:val="0"/>
        <w:spacing w:after="180"/>
        <w:jc w:val="both"/>
        <w:rPr>
          <w:rFonts w:eastAsia="Calibri"/>
          <w:snapToGrid/>
          <w:sz w:val="24"/>
          <w:szCs w:val="24"/>
        </w:rPr>
      </w:pPr>
      <w:r>
        <w:rPr>
          <w:snapToGrid/>
          <w:sz w:val="24"/>
        </w:rPr>
        <w:t>As comunicações a essas entidades/organização (organizações) devem ser enviadas para o endereço acima indicado.</w:t>
      </w:r>
      <w:r>
        <w:rPr>
          <w:i/>
          <w:color w:val="70AD47" w:themeColor="accent6"/>
          <w:sz w:val="24"/>
        </w:rPr>
        <w:t>]</w:t>
      </w:r>
    </w:p>
    <w:p w14:paraId="537899AE" w14:textId="7259E215" w:rsidR="00A9072E" w:rsidRDefault="00A9072E" w:rsidP="00A9072E">
      <w:pPr>
        <w:widowControl w:val="0"/>
        <w:spacing w:after="180"/>
        <w:jc w:val="both"/>
        <w:rPr>
          <w:rFonts w:eastAsia="Calibri"/>
          <w:snapToGrid/>
          <w:sz w:val="24"/>
          <w:szCs w:val="24"/>
        </w:rPr>
      </w:pPr>
      <w:r>
        <w:rPr>
          <w:snapToGrid/>
          <w:sz w:val="24"/>
        </w:rPr>
        <w:t xml:space="preserve">A agência nacional responsável por este projeto é: </w:t>
      </w:r>
    </w:p>
    <w:p w14:paraId="417546D2" w14:textId="40C4AC8A" w:rsidR="00D73E5E" w:rsidRDefault="00A9072E" w:rsidP="00A9072E">
      <w:pPr>
        <w:widowControl w:val="0"/>
        <w:spacing w:after="180"/>
        <w:jc w:val="both"/>
        <w:rPr>
          <w:rFonts w:eastAsia="Calibri"/>
          <w:snapToGrid/>
          <w:sz w:val="24"/>
          <w:szCs w:val="24"/>
        </w:rPr>
      </w:pPr>
      <w:r>
        <w:rPr>
          <w:snapToGrid/>
          <w:sz w:val="24"/>
        </w:rPr>
        <w:t>[País] – [AN_ID]</w:t>
      </w:r>
    </w:p>
    <w:p w14:paraId="54AC7A68" w14:textId="671CC16A" w:rsidR="00A9072E" w:rsidRPr="0013338D" w:rsidRDefault="00A9072E" w:rsidP="00A9072E">
      <w:pPr>
        <w:widowControl w:val="0"/>
        <w:spacing w:after="180"/>
        <w:jc w:val="both"/>
        <w:rPr>
          <w:rFonts w:eastAsia="Calibri"/>
          <w:snapToGrid/>
          <w:sz w:val="24"/>
          <w:szCs w:val="24"/>
          <w:lang w:eastAsia="en-US"/>
        </w:rPr>
      </w:pPr>
    </w:p>
    <w:p w14:paraId="3CF782AB" w14:textId="0FC07C4F" w:rsidR="00A84654" w:rsidRDefault="00A84654" w:rsidP="00A84654">
      <w:pPr>
        <w:spacing w:after="200"/>
        <w:jc w:val="both"/>
        <w:rPr>
          <w:rFonts w:eastAsia="Calibri"/>
          <w:snapToGrid/>
          <w:sz w:val="24"/>
          <w:szCs w:val="24"/>
        </w:rPr>
      </w:pPr>
      <w:r>
        <w:rPr>
          <w:snapToGrid/>
          <w:sz w:val="24"/>
        </w:rPr>
        <w:lastRenderedPageBreak/>
        <w:t xml:space="preserve"> </w:t>
      </w:r>
    </w:p>
    <w:p w14:paraId="5D62554E" w14:textId="666D9486" w:rsidR="00A9072E" w:rsidRDefault="00A9072E" w:rsidP="00A9072E">
      <w:pPr>
        <w:widowControl w:val="0"/>
        <w:spacing w:after="180"/>
        <w:jc w:val="both"/>
        <w:rPr>
          <w:rFonts w:eastAsia="Calibri"/>
          <w:snapToGrid/>
          <w:sz w:val="24"/>
          <w:szCs w:val="24"/>
        </w:rPr>
      </w:pPr>
      <w:r>
        <w:rPr>
          <w:snapToGrid/>
          <w:sz w:val="24"/>
        </w:rPr>
        <w:t>As comunicações à agência nacional devem ser enviadas para o endereço oficial que pode consultar na ligação abaixo.</w:t>
      </w:r>
    </w:p>
    <w:p w14:paraId="10A036F3" w14:textId="703B07C2" w:rsidR="00D73E5E" w:rsidRDefault="00D73E5E" w:rsidP="00A9072E">
      <w:pPr>
        <w:widowControl w:val="0"/>
        <w:spacing w:after="180"/>
        <w:jc w:val="both"/>
        <w:rPr>
          <w:rFonts w:eastAsia="Calibri"/>
          <w:snapToGrid/>
          <w:sz w:val="24"/>
          <w:szCs w:val="24"/>
        </w:rPr>
      </w:pPr>
      <w:r>
        <w:rPr>
          <w:snapToGrid/>
          <w:sz w:val="24"/>
        </w:rPr>
        <w:t>https://youth.europa.eu/solidarity/organisations/contact-national-agencies_pt</w:t>
      </w:r>
    </w:p>
    <w:p w14:paraId="471F338B" w14:textId="1A14C6E3" w:rsidR="003B3D8F" w:rsidRPr="003B3D8F" w:rsidRDefault="003B3D8F" w:rsidP="003B3D8F">
      <w:pPr>
        <w:keepNext/>
        <w:keepLines/>
        <w:spacing w:after="200"/>
        <w:ind w:left="1865" w:hanging="1865"/>
        <w:jc w:val="both"/>
        <w:outlineLvl w:val="3"/>
        <w:rPr>
          <w:b/>
          <w:bCs/>
          <w:iCs/>
          <w:caps/>
          <w:snapToGrid/>
          <w:sz w:val="24"/>
          <w:szCs w:val="22"/>
        </w:rPr>
      </w:pPr>
      <w:bookmarkStart w:id="276" w:name="_Toc529877127"/>
      <w:bookmarkStart w:id="277" w:name="_Toc529883753"/>
      <w:bookmarkStart w:id="278" w:name="_Toc529884941"/>
      <w:bookmarkStart w:id="279" w:name="_Toc530035941"/>
      <w:bookmarkStart w:id="280" w:name="_Toc530036567"/>
      <w:bookmarkStart w:id="281" w:name="_Toc530036753"/>
      <w:bookmarkStart w:id="282" w:name="_Toc530396705"/>
      <w:bookmarkStart w:id="283" w:name="_Toc530396900"/>
      <w:bookmarkStart w:id="284" w:name="_Toc530397282"/>
      <w:bookmarkStart w:id="285" w:name="_Toc532247958"/>
      <w:bookmarkStart w:id="286" w:name="_Toc435109094"/>
      <w:bookmarkStart w:id="287" w:name="_Toc524884436"/>
      <w:bookmarkStart w:id="288" w:name="_Toc524885426"/>
      <w:bookmarkStart w:id="289" w:name="_Toc524885598"/>
      <w:bookmarkStart w:id="290" w:name="_Toc524885770"/>
      <w:bookmarkStart w:id="291" w:name="_Toc525221126"/>
      <w:bookmarkStart w:id="292" w:name="_Toc525221305"/>
      <w:bookmarkStart w:id="293" w:name="_Toc525254390"/>
      <w:bookmarkStart w:id="294" w:name="_Toc529197806"/>
      <w:bookmarkStart w:id="295" w:name="_Toc12092808"/>
      <w:bookmarkStart w:id="296" w:name="_Toc24116201"/>
      <w:bookmarkStart w:id="297" w:name="_Toc24118695"/>
      <w:bookmarkStart w:id="298" w:name="_Toc24126680"/>
      <w:bookmarkStart w:id="299" w:name="_Toc88829469"/>
      <w:bookmarkStart w:id="300" w:name="_Toc90291009"/>
      <w:bookmarkStart w:id="301" w:name="_Toc120627766"/>
      <w:bookmarkStart w:id="302" w:name="_Toc435109096"/>
      <w:bookmarkStart w:id="303" w:name="_Toc524697260"/>
      <w:bookmarkStart w:id="304" w:name="_Toc529197808"/>
      <w:bookmarkStart w:id="305" w:name="_Toc530035943"/>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r>
        <w:rPr>
          <w:b/>
          <w:caps/>
          <w:snapToGrid/>
          <w:sz w:val="24"/>
        </w:rPr>
        <w:t>ARTIGO 19.º – ALTERAÇÕES</w:t>
      </w:r>
      <w:bookmarkEnd w:id="296"/>
      <w:bookmarkEnd w:id="297"/>
      <w:bookmarkEnd w:id="298"/>
      <w:bookmarkEnd w:id="299"/>
      <w:bookmarkEnd w:id="300"/>
      <w:bookmarkEnd w:id="301"/>
      <w:r>
        <w:rPr>
          <w:b/>
          <w:caps/>
          <w:snapToGrid/>
          <w:sz w:val="24"/>
        </w:rPr>
        <w:t xml:space="preserve"> </w:t>
      </w:r>
      <w:bookmarkEnd w:id="302"/>
      <w:bookmarkEnd w:id="303"/>
      <w:bookmarkEnd w:id="304"/>
      <w:bookmarkEnd w:id="305"/>
    </w:p>
    <w:p w14:paraId="6610363A" w14:textId="2D647AD3" w:rsidR="003B3D8F" w:rsidRPr="003B3D8F" w:rsidRDefault="003B3D8F" w:rsidP="003B3D8F">
      <w:pPr>
        <w:spacing w:after="200"/>
        <w:jc w:val="both"/>
        <w:rPr>
          <w:snapToGrid/>
          <w:sz w:val="24"/>
          <w:szCs w:val="24"/>
        </w:rPr>
      </w:pPr>
      <w:r>
        <w:rPr>
          <w:snapToGrid/>
          <w:sz w:val="24"/>
        </w:rPr>
        <w:t>A convenção pode ser alterada, salvo se a alteração introduzir modificações substanciais nas suas disposições. Neste caso, tem de ser assinada uma nova convenção.</w:t>
      </w:r>
    </w:p>
    <w:p w14:paraId="16FD429D" w14:textId="36BE5EEB" w:rsidR="003B3D8F" w:rsidRDefault="003B3D8F" w:rsidP="003B3D8F">
      <w:pPr>
        <w:spacing w:after="200"/>
        <w:ind w:left="851" w:hanging="851"/>
        <w:jc w:val="both"/>
        <w:rPr>
          <w:snapToGrid/>
          <w:sz w:val="24"/>
          <w:szCs w:val="24"/>
        </w:rPr>
      </w:pPr>
      <w:r>
        <w:rPr>
          <w:snapToGrid/>
          <w:sz w:val="24"/>
        </w:rPr>
        <w:t>Qualquer das partes pode solicitar alterações.</w:t>
      </w:r>
    </w:p>
    <w:p w14:paraId="404C3F4E" w14:textId="0C1BD32E" w:rsidR="00920362" w:rsidRPr="003B3D8F" w:rsidRDefault="00920362" w:rsidP="003B3D8F">
      <w:pPr>
        <w:spacing w:after="200"/>
        <w:ind w:left="851" w:hanging="851"/>
        <w:jc w:val="both"/>
        <w:rPr>
          <w:snapToGrid/>
          <w:sz w:val="24"/>
          <w:szCs w:val="24"/>
        </w:rPr>
      </w:pPr>
      <w:r>
        <w:rPr>
          <w:sz w:val="24"/>
        </w:rPr>
        <w:t>Todas as alterações introduzidas na convenção são efetuadas por escrito.</w:t>
      </w:r>
    </w:p>
    <w:p w14:paraId="65B8E866" w14:textId="518D28C3" w:rsidR="003B3D8F" w:rsidRPr="003B3D8F" w:rsidRDefault="003B3D8F" w:rsidP="003B3D8F">
      <w:pPr>
        <w:spacing w:after="200"/>
        <w:jc w:val="both"/>
        <w:rPr>
          <w:snapToGrid/>
          <w:sz w:val="24"/>
          <w:szCs w:val="24"/>
        </w:rPr>
      </w:pPr>
      <w:r>
        <w:rPr>
          <w:snapToGrid/>
          <w:sz w:val="24"/>
        </w:rPr>
        <w:t xml:space="preserve">A alteração </w:t>
      </w:r>
      <w:r>
        <w:rPr>
          <w:b/>
          <w:snapToGrid/>
          <w:sz w:val="24"/>
        </w:rPr>
        <w:t>entra em vigor</w:t>
      </w:r>
      <w:r>
        <w:rPr>
          <w:snapToGrid/>
          <w:sz w:val="24"/>
        </w:rPr>
        <w:t xml:space="preserve"> na data da assinatura pela parte que recebe o pedido. </w:t>
      </w:r>
    </w:p>
    <w:p w14:paraId="01B87C0E" w14:textId="440069BD" w:rsidR="003B3D8F" w:rsidRDefault="003B3D8F" w:rsidP="003B3D8F">
      <w:pPr>
        <w:spacing w:after="200"/>
        <w:jc w:val="both"/>
        <w:rPr>
          <w:rFonts w:eastAsia="Calibri"/>
          <w:snapToGrid/>
          <w:sz w:val="24"/>
          <w:szCs w:val="24"/>
        </w:rPr>
      </w:pPr>
      <w:r>
        <w:rPr>
          <w:snapToGrid/>
          <w:sz w:val="24"/>
        </w:rPr>
        <w:t xml:space="preserve">A alteração </w:t>
      </w:r>
      <w:r>
        <w:rPr>
          <w:b/>
          <w:snapToGrid/>
          <w:sz w:val="24"/>
        </w:rPr>
        <w:t>produz efeitos</w:t>
      </w:r>
      <w:r>
        <w:rPr>
          <w:snapToGrid/>
          <w:sz w:val="24"/>
        </w:rPr>
        <w:t xml:space="preserve"> na data de entrada em vigor ou noutra data especificada na alteração. </w:t>
      </w:r>
    </w:p>
    <w:p w14:paraId="6BDCC3AD" w14:textId="689247F7" w:rsidR="003B3D8F" w:rsidRPr="003B3D8F" w:rsidRDefault="003B3D8F" w:rsidP="003B3D8F">
      <w:pPr>
        <w:keepNext/>
        <w:keepLines/>
        <w:spacing w:after="200"/>
        <w:ind w:left="1865" w:hanging="1865"/>
        <w:jc w:val="both"/>
        <w:outlineLvl w:val="3"/>
        <w:rPr>
          <w:rFonts w:eastAsia="SimSun"/>
          <w:b/>
          <w:bCs/>
          <w:iCs/>
          <w:caps/>
          <w:snapToGrid/>
          <w:sz w:val="24"/>
          <w:szCs w:val="22"/>
        </w:rPr>
      </w:pPr>
      <w:bookmarkStart w:id="306" w:name="_Toc435109102"/>
      <w:bookmarkStart w:id="307" w:name="_Toc524697263"/>
      <w:bookmarkStart w:id="308" w:name="_Toc529197816"/>
      <w:bookmarkStart w:id="309" w:name="_Toc530035946"/>
      <w:bookmarkStart w:id="310" w:name="_Toc24116209"/>
      <w:bookmarkStart w:id="311" w:name="_Toc24118703"/>
      <w:bookmarkStart w:id="312" w:name="_Toc24126688"/>
      <w:bookmarkStart w:id="313" w:name="_Toc88829477"/>
      <w:bookmarkStart w:id="314" w:name="_Toc90291017"/>
      <w:bookmarkStart w:id="315" w:name="_Toc120627774"/>
      <w:r>
        <w:rPr>
          <w:b/>
          <w:caps/>
          <w:snapToGrid/>
          <w:sz w:val="24"/>
        </w:rPr>
        <w:t>ARTIGO 20.º – DIREITO APLICÁVEL E RESOLUÇÃO DE LITÍGIOS</w:t>
      </w:r>
      <w:bookmarkEnd w:id="306"/>
      <w:bookmarkEnd w:id="307"/>
      <w:bookmarkEnd w:id="308"/>
      <w:bookmarkEnd w:id="309"/>
      <w:bookmarkEnd w:id="310"/>
      <w:bookmarkEnd w:id="311"/>
      <w:bookmarkEnd w:id="312"/>
      <w:bookmarkEnd w:id="313"/>
      <w:bookmarkEnd w:id="314"/>
      <w:bookmarkEnd w:id="315"/>
      <w:r>
        <w:rPr>
          <w:b/>
          <w:caps/>
          <w:snapToGrid/>
          <w:sz w:val="24"/>
        </w:rPr>
        <w:t xml:space="preserve"> </w:t>
      </w:r>
    </w:p>
    <w:p w14:paraId="1D6EDCBE" w14:textId="14E7D0DE" w:rsidR="00FA2B54" w:rsidRPr="00066043" w:rsidRDefault="003B3D8F" w:rsidP="00066043">
      <w:pPr>
        <w:jc w:val="both"/>
        <w:rPr>
          <w:snapToGrid/>
        </w:rPr>
      </w:pPr>
      <w:bookmarkStart w:id="316" w:name="_Toc435109104"/>
      <w:bookmarkStart w:id="317" w:name="_Toc529197818"/>
      <w:bookmarkStart w:id="318" w:name="_Toc24116211"/>
      <w:bookmarkStart w:id="319" w:name="_Toc24118705"/>
      <w:bookmarkStart w:id="320" w:name="_Toc24126690"/>
      <w:bookmarkStart w:id="321" w:name="_Toc88829479"/>
      <w:bookmarkStart w:id="322" w:name="_Toc90291019"/>
      <w:r>
        <w:rPr>
          <w:snapToGrid/>
          <w:sz w:val="24"/>
        </w:rPr>
        <w:t>A convenção rege-se pelo direito nacional de [</w:t>
      </w:r>
      <w:r>
        <w:rPr>
          <w:snapToGrid/>
          <w:sz w:val="24"/>
          <w:highlight w:val="lightGray"/>
        </w:rPr>
        <w:t>país da AN</w:t>
      </w:r>
      <w:r>
        <w:rPr>
          <w:snapToGrid/>
          <w:sz w:val="24"/>
        </w:rPr>
        <w:t>].</w:t>
      </w:r>
      <w:bookmarkEnd w:id="316"/>
      <w:bookmarkEnd w:id="317"/>
      <w:bookmarkEnd w:id="318"/>
      <w:bookmarkEnd w:id="319"/>
      <w:bookmarkEnd w:id="320"/>
      <w:bookmarkEnd w:id="321"/>
      <w:bookmarkEnd w:id="322"/>
      <w:r>
        <w:rPr>
          <w:snapToGrid/>
          <w:sz w:val="24"/>
        </w:rPr>
        <w:t xml:space="preserve"> O tribunal competente determinado em conformidade com o direito nacional aplicável tem competência exclusiva para dirimir qualquer litígio entre a organização e o participante relativo à interpretação, aplicação ou validade da presente convenção, se esse litígio não puder ser resolvido amigavelmente.</w:t>
      </w:r>
    </w:p>
    <w:p w14:paraId="1F507F1D" w14:textId="77777777" w:rsidR="00FA2B54" w:rsidRPr="0013338D" w:rsidRDefault="00FA2B54" w:rsidP="00066043">
      <w:pPr>
        <w:jc w:val="both"/>
        <w:rPr>
          <w:snapToGrid/>
          <w:sz w:val="24"/>
          <w:szCs w:val="24"/>
        </w:rPr>
      </w:pPr>
    </w:p>
    <w:p w14:paraId="48A20520" w14:textId="2777E45A" w:rsidR="003B3D8F" w:rsidRPr="003B3D8F" w:rsidRDefault="003B3D8F" w:rsidP="003B3D8F">
      <w:pPr>
        <w:keepNext/>
        <w:keepLines/>
        <w:spacing w:after="200"/>
        <w:ind w:left="1865" w:hanging="1865"/>
        <w:jc w:val="both"/>
        <w:outlineLvl w:val="3"/>
        <w:rPr>
          <w:rFonts w:eastAsia="SimSun"/>
          <w:b/>
          <w:bCs/>
          <w:iCs/>
          <w:caps/>
          <w:snapToGrid/>
          <w:sz w:val="24"/>
          <w:szCs w:val="22"/>
        </w:rPr>
      </w:pPr>
      <w:bookmarkStart w:id="323" w:name="_Toc435109105"/>
      <w:bookmarkStart w:id="324" w:name="_Toc524697264"/>
      <w:bookmarkStart w:id="325" w:name="_Toc529197819"/>
      <w:bookmarkStart w:id="326" w:name="_Toc530035947"/>
      <w:bookmarkStart w:id="327" w:name="_Toc24116212"/>
      <w:bookmarkStart w:id="328" w:name="_Toc24118706"/>
      <w:bookmarkStart w:id="329" w:name="_Toc24126691"/>
      <w:bookmarkStart w:id="330" w:name="_Toc88829480"/>
      <w:bookmarkStart w:id="331" w:name="_Toc90291020"/>
      <w:bookmarkStart w:id="332" w:name="_Toc120627777"/>
      <w:r>
        <w:rPr>
          <w:b/>
          <w:caps/>
          <w:snapToGrid/>
          <w:sz w:val="24"/>
        </w:rPr>
        <w:t>Artigo 21.º - ENTRADA EM VIGOR</w:t>
      </w:r>
      <w:bookmarkEnd w:id="323"/>
      <w:bookmarkEnd w:id="324"/>
      <w:bookmarkEnd w:id="325"/>
      <w:bookmarkEnd w:id="326"/>
      <w:bookmarkEnd w:id="327"/>
      <w:bookmarkEnd w:id="328"/>
      <w:bookmarkEnd w:id="329"/>
      <w:bookmarkEnd w:id="330"/>
      <w:bookmarkEnd w:id="331"/>
      <w:bookmarkEnd w:id="332"/>
    </w:p>
    <w:p w14:paraId="0AAB88C0" w14:textId="1C44959D" w:rsidR="003B3D8F" w:rsidRPr="003B3D8F" w:rsidRDefault="003B3D8F" w:rsidP="003B3D8F">
      <w:pPr>
        <w:tabs>
          <w:tab w:val="left" w:pos="851"/>
        </w:tabs>
        <w:spacing w:after="200"/>
        <w:jc w:val="both"/>
        <w:rPr>
          <w:snapToGrid/>
          <w:sz w:val="24"/>
          <w:szCs w:val="24"/>
        </w:rPr>
      </w:pPr>
      <w:r>
        <w:rPr>
          <w:snapToGrid/>
          <w:sz w:val="24"/>
        </w:rPr>
        <w:t>A convenção entrará em vigor em [</w:t>
      </w:r>
      <w:r>
        <w:rPr>
          <w:snapToGrid/>
          <w:sz w:val="24"/>
          <w:highlight w:val="lightGray"/>
        </w:rPr>
        <w:t>inserir a data de assinatura pelo participante</w:t>
      </w:r>
      <w:r>
        <w:rPr>
          <w:snapToGrid/>
          <w:sz w:val="24"/>
        </w:rPr>
        <w:t xml:space="preserve">]. </w:t>
      </w:r>
    </w:p>
    <w:p w14:paraId="71A9E558" w14:textId="77777777" w:rsidR="003B3D8F" w:rsidRPr="0013338D" w:rsidRDefault="003B3D8F" w:rsidP="003B3D8F">
      <w:pPr>
        <w:tabs>
          <w:tab w:val="left" w:pos="828"/>
        </w:tabs>
        <w:spacing w:after="200"/>
        <w:ind w:left="720"/>
        <w:jc w:val="both"/>
        <w:rPr>
          <w:rFonts w:eastAsia="Calibri"/>
          <w:snapToGrid/>
          <w:sz w:val="24"/>
          <w:szCs w:val="24"/>
          <w:lang w:eastAsia="en-US"/>
        </w:rPr>
      </w:pPr>
    </w:p>
    <w:p w14:paraId="1DD058A2" w14:textId="77777777" w:rsidR="003B3D8F" w:rsidRPr="003B3D8F" w:rsidRDefault="003B3D8F" w:rsidP="003B3D8F">
      <w:pPr>
        <w:jc w:val="both"/>
        <w:rPr>
          <w:snapToGrid/>
          <w:sz w:val="24"/>
        </w:rPr>
      </w:pPr>
      <w:r>
        <w:rPr>
          <w:snapToGrid/>
          <w:sz w:val="24"/>
        </w:rPr>
        <w:t>ASSINATURAS</w:t>
      </w:r>
    </w:p>
    <w:p w14:paraId="5CE4F579" w14:textId="2B305ECB" w:rsidR="003B3D8F" w:rsidRPr="003B3D8F" w:rsidRDefault="003B3D8F" w:rsidP="003B3D8F">
      <w:pPr>
        <w:ind w:left="4962" w:hanging="4962"/>
        <w:jc w:val="both"/>
        <w:rPr>
          <w:rFonts w:eastAsia="Calibri"/>
          <w:bCs/>
          <w:snapToGrid/>
          <w:sz w:val="24"/>
          <w:szCs w:val="24"/>
        </w:rPr>
      </w:pPr>
      <w:r>
        <w:rPr>
          <w:snapToGrid/>
          <w:sz w:val="24"/>
        </w:rPr>
        <w:t xml:space="preserve">O </w:t>
      </w:r>
      <w:proofErr w:type="gramStart"/>
      <w:r>
        <w:rPr>
          <w:snapToGrid/>
          <w:sz w:val="24"/>
        </w:rPr>
        <w:t>participante</w:t>
      </w:r>
      <w:r>
        <w:rPr>
          <w:snapToGrid/>
          <w:sz w:val="24"/>
        </w:rPr>
        <w:tab/>
        <w:t>A</w:t>
      </w:r>
      <w:proofErr w:type="gramEnd"/>
      <w:r>
        <w:rPr>
          <w:snapToGrid/>
          <w:sz w:val="24"/>
        </w:rPr>
        <w:t xml:space="preserve"> organização</w:t>
      </w:r>
    </w:p>
    <w:p w14:paraId="56AA0CC1" w14:textId="23F6DFA8" w:rsidR="003B3D8F" w:rsidRPr="003B3D8F" w:rsidRDefault="003B3D8F" w:rsidP="003B3D8F">
      <w:pPr>
        <w:ind w:left="4962" w:hanging="4962"/>
        <w:jc w:val="both"/>
        <w:rPr>
          <w:snapToGrid/>
          <w:sz w:val="24"/>
        </w:rPr>
      </w:pPr>
      <w:r>
        <w:rPr>
          <w:snapToGrid/>
          <w:sz w:val="24"/>
        </w:rPr>
        <w:t>[</w:t>
      </w:r>
      <w:r>
        <w:rPr>
          <w:snapToGrid/>
          <w:sz w:val="24"/>
          <w:highlight w:val="lightGray"/>
        </w:rPr>
        <w:t>nome próprio/apelido</w:t>
      </w:r>
      <w:r>
        <w:rPr>
          <w:snapToGrid/>
          <w:sz w:val="24"/>
        </w:rPr>
        <w:t>]</w:t>
      </w:r>
      <w:r>
        <w:rPr>
          <w:snapToGrid/>
          <w:sz w:val="24"/>
        </w:rPr>
        <w:tab/>
        <w:t>[</w:t>
      </w:r>
      <w:r>
        <w:rPr>
          <w:snapToGrid/>
          <w:sz w:val="24"/>
          <w:highlight w:val="lightGray"/>
        </w:rPr>
        <w:t>nome próprio/apelido/função</w:t>
      </w:r>
      <w:r>
        <w:rPr>
          <w:snapToGrid/>
          <w:sz w:val="24"/>
        </w:rPr>
        <w:t>]</w:t>
      </w:r>
    </w:p>
    <w:p w14:paraId="54B8343C" w14:textId="3F521097" w:rsidR="003B3D8F" w:rsidRPr="003B3D8F" w:rsidRDefault="003B3D8F" w:rsidP="003B3D8F">
      <w:pPr>
        <w:ind w:left="4962" w:hanging="4962"/>
        <w:jc w:val="both"/>
        <w:rPr>
          <w:snapToGrid/>
          <w:sz w:val="24"/>
        </w:rPr>
      </w:pPr>
      <w:r>
        <w:rPr>
          <w:snapToGrid/>
          <w:sz w:val="24"/>
        </w:rPr>
        <w:t>[</w:t>
      </w:r>
      <w:r>
        <w:rPr>
          <w:snapToGrid/>
          <w:sz w:val="24"/>
          <w:highlight w:val="lightGray"/>
        </w:rPr>
        <w:t>assinatura</w:t>
      </w:r>
      <w:r>
        <w:rPr>
          <w:snapToGrid/>
          <w:sz w:val="24"/>
        </w:rPr>
        <w:t>]</w:t>
      </w:r>
      <w:r>
        <w:rPr>
          <w:snapToGrid/>
          <w:sz w:val="24"/>
        </w:rPr>
        <w:tab/>
        <w:t>[</w:t>
      </w:r>
      <w:r>
        <w:rPr>
          <w:snapToGrid/>
          <w:sz w:val="24"/>
          <w:highlight w:val="lightGray"/>
        </w:rPr>
        <w:t>assinatura</w:t>
      </w:r>
      <w:r>
        <w:rPr>
          <w:snapToGrid/>
          <w:sz w:val="24"/>
        </w:rPr>
        <w:t>]</w:t>
      </w:r>
    </w:p>
    <w:p w14:paraId="61CEA303" w14:textId="08956A13" w:rsidR="00E85892" w:rsidRDefault="003B3D8F" w:rsidP="00DE5053">
      <w:pPr>
        <w:ind w:left="4962" w:hanging="4962"/>
        <w:jc w:val="both"/>
      </w:pPr>
      <w:r>
        <w:rPr>
          <w:snapToGrid/>
          <w:sz w:val="24"/>
        </w:rPr>
        <w:t>Feito em [</w:t>
      </w:r>
      <w:r>
        <w:rPr>
          <w:snapToGrid/>
          <w:sz w:val="24"/>
          <w:highlight w:val="lightGray"/>
        </w:rPr>
        <w:t>língua portuguesa</w:t>
      </w:r>
      <w:r>
        <w:rPr>
          <w:snapToGrid/>
          <w:sz w:val="24"/>
        </w:rPr>
        <w:t>]</w:t>
      </w:r>
      <w:r>
        <w:rPr>
          <w:snapToGrid/>
          <w:sz w:val="24"/>
        </w:rPr>
        <w:tab/>
        <w:t>Feito em [</w:t>
      </w:r>
      <w:r>
        <w:rPr>
          <w:snapToGrid/>
          <w:sz w:val="24"/>
          <w:highlight w:val="lightGray"/>
        </w:rPr>
        <w:t>língua portuguesa</w:t>
      </w:r>
      <w:r>
        <w:rPr>
          <w:snapToGrid/>
          <w:sz w:val="24"/>
        </w:rPr>
        <w:t xml:space="preserve">] </w:t>
      </w:r>
      <w:bookmarkEnd w:id="78"/>
    </w:p>
    <w:sectPr w:rsidR="00E85892" w:rsidSect="00B4186D">
      <w:headerReference w:type="even" r:id="rId10"/>
      <w:headerReference w:type="default" r:id="rId11"/>
      <w:footerReference w:type="even" r:id="rId12"/>
      <w:footerReference w:type="default" r:id="rId13"/>
      <w:headerReference w:type="first" r:id="rId14"/>
      <w:footerReference w:type="first" r:id="rId15"/>
      <w:type w:val="continuous"/>
      <w:pgSz w:w="11906" w:h="16838"/>
      <w:pgMar w:top="1560" w:right="1134" w:bottom="1440" w:left="1134" w:header="720" w:footer="72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64C25C" w14:textId="77777777" w:rsidR="00FB14EF" w:rsidRDefault="00FB14EF">
      <w:r>
        <w:separator/>
      </w:r>
    </w:p>
    <w:p w14:paraId="7C8127BF" w14:textId="77777777" w:rsidR="00FB14EF" w:rsidRDefault="00FB14EF"/>
  </w:endnote>
  <w:endnote w:type="continuationSeparator" w:id="0">
    <w:p w14:paraId="5C4DE652" w14:textId="77777777" w:rsidR="00FB14EF" w:rsidRDefault="00FB14EF">
      <w:r>
        <w:continuationSeparator/>
      </w:r>
    </w:p>
    <w:p w14:paraId="3389C20A" w14:textId="77777777" w:rsidR="00FB14EF" w:rsidRDefault="00FB14EF"/>
  </w:endnote>
  <w:endnote w:type="continuationNotice" w:id="1">
    <w:p w14:paraId="7AE2EFA2" w14:textId="77777777" w:rsidR="00FB14EF" w:rsidRDefault="00FB14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EUAlbertina">
    <w:altName w:val="Cambria"/>
    <w:panose1 w:val="00000000000000000000"/>
    <w:charset w:val="00"/>
    <w:family w:val="roman"/>
    <w:notTrueType/>
    <w:pitch w:val="default"/>
    <w:sig w:usb0="00000003" w:usb1="00000000" w:usb2="00000000" w:usb3="00000000" w:csb0="00000001" w:csb1="00000000"/>
  </w:font>
  <w:font w:name="Times New Roman Bold">
    <w:altName w:val="Times New Roman"/>
    <w:panose1 w:val="00000000000000000000"/>
    <w:charset w:val="00"/>
    <w:family w:val="roman"/>
    <w:notTrueType/>
    <w:pitch w:val="default"/>
  </w:font>
  <w:font w:name="EC Square Sans Pro Light">
    <w:charset w:val="00"/>
    <w:family w:val="swiss"/>
    <w:pitch w:val="variable"/>
    <w:sig w:usb0="20000287" w:usb1="00000001"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AE6774" w14:textId="77777777" w:rsidR="00B4186D" w:rsidRDefault="00B4186D">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A6CA27" w14:textId="7CFB338C" w:rsidR="00A83522" w:rsidRDefault="00A83522" w:rsidP="00FE149C">
    <w:pPr>
      <w:pStyle w:val="Rodap"/>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2948AE">
      <w:rPr>
        <w:rStyle w:val="Nmerodepgina"/>
      </w:rPr>
      <w:t>6</w:t>
    </w:r>
    <w:r>
      <w:rPr>
        <w:rStyle w:val="Nmerodepgina"/>
      </w:rPr>
      <w:fldChar w:fldCharType="end"/>
    </w:r>
  </w:p>
  <w:p w14:paraId="15A60EFD" w14:textId="77777777" w:rsidR="00A83522" w:rsidRDefault="00A83522">
    <w:pPr>
      <w:pStyle w:val="Rodap"/>
      <w:ind w:right="360"/>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6D8173" w14:textId="77777777" w:rsidR="00B4186D" w:rsidRDefault="00B4186D">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54E70C" w14:textId="77777777" w:rsidR="00FB14EF" w:rsidRDefault="00FB14EF">
      <w:r>
        <w:separator/>
      </w:r>
    </w:p>
    <w:p w14:paraId="3530964B" w14:textId="77777777" w:rsidR="00FB14EF" w:rsidRDefault="00FB14EF"/>
  </w:footnote>
  <w:footnote w:type="continuationSeparator" w:id="0">
    <w:p w14:paraId="12EA557C" w14:textId="77777777" w:rsidR="00FB14EF" w:rsidRDefault="00FB14EF">
      <w:r>
        <w:continuationSeparator/>
      </w:r>
    </w:p>
    <w:p w14:paraId="42DE3762" w14:textId="77777777" w:rsidR="00FB14EF" w:rsidRDefault="00FB14EF"/>
  </w:footnote>
  <w:footnote w:type="continuationNotice" w:id="1">
    <w:p w14:paraId="24C79ADC" w14:textId="77777777" w:rsidR="00FB14EF" w:rsidRDefault="00FB14EF"/>
  </w:footnote>
  <w:footnote w:id="2">
    <w:p w14:paraId="448C3FB5" w14:textId="0423BF3F" w:rsidR="00A83522" w:rsidRPr="00066043" w:rsidRDefault="00A83522" w:rsidP="00396C5C">
      <w:pPr>
        <w:pStyle w:val="Textodenotaderodap"/>
        <w:spacing w:after="120"/>
        <w:ind w:left="0" w:firstLine="0"/>
      </w:pPr>
      <w:r>
        <w:rPr>
          <w:rStyle w:val="Refdenotaderodap"/>
          <w:vertAlign w:val="superscript"/>
        </w:rPr>
        <w:footnoteRef/>
      </w:r>
      <w:r>
        <w:t xml:space="preserve"> </w:t>
      </w:r>
      <w:r>
        <w:rPr>
          <w:color w:val="538135" w:themeColor="accent6" w:themeShade="BF"/>
        </w:rPr>
        <w:t>Este modelo pode ser preenchido pela agência nacional ou pela organização participante. O presente documento é obrigatório para as atividades de voluntariado individual e de equipas de voluntariado.</w:t>
      </w:r>
    </w:p>
  </w:footnote>
  <w:footnote w:id="3">
    <w:p w14:paraId="2B233557" w14:textId="0810910A" w:rsidR="00A83522" w:rsidRPr="00396C5C" w:rsidRDefault="00A83522">
      <w:pPr>
        <w:pStyle w:val="Textodenotaderodap"/>
      </w:pPr>
      <w:r>
        <w:rPr>
          <w:rStyle w:val="Refdenotaderodap"/>
          <w:vertAlign w:val="superscript"/>
        </w:rPr>
        <w:footnoteRef/>
      </w:r>
      <w:r>
        <w:t xml:space="preserve"> Número de Referência Pessoal do Portal Europeu da Juventude.</w:t>
      </w:r>
    </w:p>
  </w:footnote>
  <w:footnote w:id="4">
    <w:p w14:paraId="16B5F878" w14:textId="57AB0A09" w:rsidR="00A83522" w:rsidRPr="007B4ABD" w:rsidRDefault="00A83522" w:rsidP="00066043">
      <w:pPr>
        <w:pStyle w:val="Textodenotaderodap"/>
        <w:spacing w:after="0"/>
        <w:ind w:left="142" w:hanging="142"/>
      </w:pPr>
      <w:r>
        <w:rPr>
          <w:rStyle w:val="Refdenotaderodap"/>
          <w:vertAlign w:val="superscript"/>
        </w:rPr>
        <w:footnoteRef/>
      </w:r>
      <w:r>
        <w:t xml:space="preserve"> </w:t>
      </w:r>
      <w:r>
        <w:rPr>
          <w:color w:val="000000"/>
        </w:rPr>
        <w:t xml:space="preserve">Diretiva (UE) 2017/1371 do Parlamento Europeu e do Conselho, de 5 de julho de 2017, relativa à luta contra a fraude lesiva dos interesses financeiros da União através do direito penal (JO L 198 de 28.7.2017, p. 29). </w:t>
      </w:r>
    </w:p>
  </w:footnote>
  <w:footnote w:id="5">
    <w:p w14:paraId="5E09C006" w14:textId="04C98322" w:rsidR="00A83522" w:rsidRPr="007B4ABD" w:rsidRDefault="00A83522" w:rsidP="00066043">
      <w:pPr>
        <w:pStyle w:val="Textodenotaderodap"/>
        <w:spacing w:after="0"/>
        <w:ind w:left="360" w:hanging="360"/>
      </w:pPr>
      <w:r>
        <w:rPr>
          <w:rStyle w:val="Refdenotaderodap"/>
          <w:vertAlign w:val="superscript"/>
        </w:rPr>
        <w:footnoteRef/>
      </w:r>
      <w:r>
        <w:t xml:space="preserve"> </w:t>
      </w:r>
      <w:r>
        <w:rPr>
          <w:color w:val="000000"/>
        </w:rPr>
        <w:t>JO C 316 de 27.11.1995, p. 48.</w:t>
      </w:r>
    </w:p>
  </w:footnote>
  <w:footnote w:id="6">
    <w:p w14:paraId="0D7D9ACB" w14:textId="6891128B" w:rsidR="00A83522" w:rsidRPr="007B4ABD" w:rsidRDefault="00A83522" w:rsidP="00621CC5">
      <w:pPr>
        <w:pStyle w:val="Textodenotaderodap"/>
        <w:spacing w:after="0"/>
        <w:ind w:left="142" w:hanging="142"/>
      </w:pPr>
      <w:r>
        <w:rPr>
          <w:rStyle w:val="Refdenotaderodap"/>
          <w:vertAlign w:val="superscript"/>
        </w:rPr>
        <w:footnoteRef/>
      </w:r>
      <w:r>
        <w:rPr>
          <w:vertAlign w:val="superscript"/>
        </w:rPr>
        <w:t xml:space="preserve"> </w:t>
      </w:r>
      <w:r>
        <w:rPr>
          <w:color w:val="000000"/>
        </w:rPr>
        <w:t>Regulamento (CE, Euratom) n.º 2988/95 do Conselho, de 18 de dezembro de 1995, relativo à proteção dos interesses financeiros das Comunidades Europeias (JO L 312 de 23.12.1995, p. 1).</w:t>
      </w:r>
    </w:p>
  </w:footnote>
  <w:footnote w:id="7">
    <w:p w14:paraId="120E72E7" w14:textId="77777777" w:rsidR="00A83522" w:rsidRPr="00952DB2" w:rsidRDefault="00A83522" w:rsidP="005A52F6">
      <w:pPr>
        <w:jc w:val="both"/>
      </w:pPr>
      <w:r>
        <w:rPr>
          <w:rStyle w:val="Refdenotaderodap"/>
          <w:vertAlign w:val="superscript"/>
          <w:lang w:val="en-GB"/>
        </w:rPr>
        <w:footnoteRef/>
      </w:r>
      <w:r>
        <w:t xml:space="preserve"> A data de início da atividade corresponde ao primeiro dia em que o participante precisa de estar presente na organização de acolhimento.</w:t>
      </w:r>
    </w:p>
  </w:footnote>
  <w:footnote w:id="8">
    <w:p w14:paraId="4F5ABE2A" w14:textId="77777777" w:rsidR="00A83522" w:rsidRPr="00952DB2" w:rsidRDefault="00A83522" w:rsidP="005A52F6">
      <w:pPr>
        <w:jc w:val="both"/>
      </w:pPr>
      <w:r>
        <w:rPr>
          <w:rStyle w:val="Refdenotaderodap"/>
          <w:vertAlign w:val="superscript"/>
          <w:lang w:val="en-GB"/>
        </w:rPr>
        <w:footnoteRef/>
      </w:r>
      <w:r>
        <w:rPr>
          <w:rStyle w:val="Refdenotaderodap"/>
        </w:rPr>
        <w:t xml:space="preserve"> </w:t>
      </w:r>
      <w:r>
        <w:t xml:space="preserve">A data de termo corresponde ao último dia em que o participante precisa de estar presente na organização de acolhimento. </w:t>
      </w:r>
      <w:r>
        <w:rPr>
          <w:rStyle w:val="Refdenotaderodap"/>
        </w:rPr>
        <w:t xml:space="preserve"> </w:t>
      </w:r>
    </w:p>
  </w:footnote>
  <w:footnote w:id="9">
    <w:p w14:paraId="235923FB" w14:textId="77777777" w:rsidR="00A83522" w:rsidRPr="00904EF1" w:rsidRDefault="00A83522" w:rsidP="00904EF1">
      <w:pPr>
        <w:pStyle w:val="Textodenotaderodap"/>
        <w:spacing w:after="0"/>
        <w:ind w:left="360" w:hanging="360"/>
        <w:rPr>
          <w:sz w:val="16"/>
          <w:szCs w:val="16"/>
        </w:rPr>
      </w:pPr>
      <w:r>
        <w:rPr>
          <w:rStyle w:val="Refdenotaderodap"/>
          <w:vertAlign w:val="superscript"/>
        </w:rPr>
        <w:footnoteRef/>
      </w:r>
      <w:r>
        <w:rPr>
          <w:sz w:val="16"/>
        </w:rPr>
        <w:t xml:space="preserve"> </w:t>
      </w:r>
      <w:r>
        <w:rPr>
          <w:sz w:val="16"/>
        </w:rPr>
        <w:tab/>
        <w:t xml:space="preserve">Regulamento (UE) 2018/1725 do Parlamento Europeu e do Conselho, de 23 de outubro de 2018, relativo à proteção das pessoas singulares no que diz respeito ao tratamento de dados pessoais pelas instituições e pelos órgãos e organismos da União e à livre circulação desses dados, e que revoga o Regulamento (CE) n.º 45/2001 e a Decisão n.º 1247/2002/CE. </w:t>
      </w:r>
    </w:p>
  </w:footnote>
  <w:footnote w:id="10">
    <w:p w14:paraId="3532C337" w14:textId="68B9FD2E" w:rsidR="00A83522" w:rsidRPr="00904EF1" w:rsidRDefault="00A83522">
      <w:pPr>
        <w:pStyle w:val="Textodenotaderodap"/>
        <w:rPr>
          <w:sz w:val="16"/>
          <w:szCs w:val="16"/>
        </w:rPr>
      </w:pPr>
      <w:r>
        <w:rPr>
          <w:rStyle w:val="Refdenotaderodap"/>
          <w:vertAlign w:val="superscript"/>
        </w:rPr>
        <w:footnoteRef/>
      </w:r>
      <w:r>
        <w:rPr>
          <w:sz w:val="16"/>
        </w:rPr>
        <w:t xml:space="preserve"> </w:t>
      </w:r>
      <w:r>
        <w:rPr>
          <w:sz w:val="16"/>
        </w:rPr>
        <w:tab/>
      </w:r>
      <w:hyperlink r:id="rId1" w:history="1">
        <w:r>
          <w:rPr>
            <w:rStyle w:val="Hiperligao"/>
            <w:sz w:val="16"/>
          </w:rPr>
          <w:t>https://youth.europa.eu/solidarity/organisations/contact-national-agencies_pt</w:t>
        </w:r>
      </w:hyperlink>
      <w:r>
        <w:t>.</w:t>
      </w:r>
      <w:r>
        <w:rPr>
          <w:sz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EC4CE1" w14:textId="77777777" w:rsidR="00B4186D" w:rsidRDefault="00B4186D">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C73D7B" w14:textId="369B21B2" w:rsidR="00B4186D" w:rsidRDefault="00B4186D">
    <w:pPr>
      <w:pStyle w:val="Cabealho"/>
    </w:pPr>
    <w:r>
      <w:rPr>
        <w:noProof/>
        <w:snapToGrid/>
      </w:rPr>
      <w:drawing>
        <wp:inline distT="0" distB="0" distL="0" distR="0" wp14:anchorId="78688D2A" wp14:editId="5DFC8CDA">
          <wp:extent cx="1816100" cy="360680"/>
          <wp:effectExtent l="0" t="0" r="0" b="1270"/>
          <wp:docPr id="480110718" name="Imagem 1" descr="Uma imagem com obje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110718" name="Imagem 480110718" descr="Uma imagem com objeto&#10;&#10;Descrição gerada automaticament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16100" cy="36068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84F5DF" w14:textId="77777777" w:rsidR="00B4186D" w:rsidRDefault="00B4186D">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1" w15:restartNumberingAfterBreak="0">
    <w:nsid w:val="008B1236"/>
    <w:multiLevelType w:val="hybridMultilevel"/>
    <w:tmpl w:val="9384A636"/>
    <w:lvl w:ilvl="0" w:tplc="08090017">
      <w:start w:val="1"/>
      <w:numFmt w:val="lowerLetter"/>
      <w:lvlText w:val="%1)"/>
      <w:lvlJc w:val="left"/>
      <w:pPr>
        <w:ind w:left="1080" w:hanging="360"/>
      </w:pPr>
      <w:rPr>
        <w:rFonts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55652B5"/>
    <w:multiLevelType w:val="multilevel"/>
    <w:tmpl w:val="B10A6748"/>
    <w:lvl w:ilvl="0">
      <w:start w:val="1"/>
      <w:numFmt w:val="decimal"/>
      <w:pStyle w:val="Listanumerada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D6F0950"/>
    <w:multiLevelType w:val="hybridMultilevel"/>
    <w:tmpl w:val="D2BE674A"/>
    <w:lvl w:ilvl="0" w:tplc="BF7A2BD4">
      <w:start w:val="1"/>
      <w:numFmt w:val="lowerRoman"/>
      <w:lvlText w:val="(%1)"/>
      <w:lvlJc w:val="righ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1262685D"/>
    <w:multiLevelType w:val="singleLevel"/>
    <w:tmpl w:val="D96C95A2"/>
    <w:lvl w:ilvl="0">
      <w:start w:val="1"/>
      <w:numFmt w:val="bullet"/>
      <w:pStyle w:val="Listacommarcas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01FA5668"/>
    <w:lvl w:ilvl="0">
      <w:start w:val="1"/>
      <w:numFmt w:val="bullet"/>
      <w:pStyle w:val="Listacommarcas3"/>
      <w:lvlText w:val=""/>
      <w:lvlJc w:val="left"/>
      <w:pPr>
        <w:tabs>
          <w:tab w:val="num" w:pos="2199"/>
        </w:tabs>
        <w:ind w:left="2199" w:hanging="283"/>
      </w:pPr>
      <w:rPr>
        <w:rFonts w:ascii="Symbol" w:hAnsi="Symbol"/>
      </w:rPr>
    </w:lvl>
  </w:abstractNum>
  <w:abstractNum w:abstractNumId="7"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8CC0F29"/>
    <w:multiLevelType w:val="hybridMultilevel"/>
    <w:tmpl w:val="8E7A7802"/>
    <w:lvl w:ilvl="0" w:tplc="08090017">
      <w:start w:val="1"/>
      <w:numFmt w:val="lowerLetter"/>
      <w:lvlText w:val="%1)"/>
      <w:lvlJc w:val="left"/>
      <w:pPr>
        <w:ind w:left="1080" w:hanging="360"/>
      </w:pPr>
      <w:rPr>
        <w:rFonts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94405A3"/>
    <w:multiLevelType w:val="hybridMultilevel"/>
    <w:tmpl w:val="B754C6BC"/>
    <w:lvl w:ilvl="0" w:tplc="9BC68706">
      <w:start w:val="3"/>
      <w:numFmt w:val="bullet"/>
      <w:lvlText w:val="-"/>
      <w:lvlJc w:val="left"/>
      <w:pPr>
        <w:ind w:left="720" w:hanging="360"/>
      </w:pPr>
      <w:rPr>
        <w:rFonts w:ascii="Times New Roman" w:eastAsia="Calibr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9BC68706">
      <w:start w:val="3"/>
      <w:numFmt w:val="bullet"/>
      <w:lvlText w:val="-"/>
      <w:lvlJc w:val="left"/>
      <w:pPr>
        <w:ind w:left="2160" w:hanging="360"/>
      </w:pPr>
      <w:rPr>
        <w:rFonts w:ascii="Times New Roman" w:eastAsia="Calibri" w:hAnsi="Times New Roman" w:cs="Times New Roman"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8A7E77"/>
    <w:multiLevelType w:val="multilevel"/>
    <w:tmpl w:val="6EFC55EA"/>
    <w:lvl w:ilvl="0">
      <w:start w:val="20"/>
      <w:numFmt w:val="decimal"/>
      <w:lvlText w:val="%1"/>
      <w:lvlJc w:val="left"/>
      <w:pPr>
        <w:ind w:left="420" w:hanging="420"/>
      </w:pPr>
      <w:rPr>
        <w:rFonts w:hint="default"/>
      </w:rPr>
    </w:lvl>
    <w:lvl w:ilvl="1">
      <w:start w:val="1"/>
      <w:numFmt w:val="decimal"/>
      <w:lvlText w:val="%1.%2"/>
      <w:lvlJc w:val="left"/>
      <w:pPr>
        <w:ind w:left="420" w:hanging="42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2" w15:restartNumberingAfterBreak="0">
    <w:nsid w:val="28545C14"/>
    <w:multiLevelType w:val="hybridMultilevel"/>
    <w:tmpl w:val="B246D530"/>
    <w:lvl w:ilvl="0" w:tplc="4FFE34E6">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A497187"/>
    <w:multiLevelType w:val="multilevel"/>
    <w:tmpl w:val="C970538E"/>
    <w:lvl w:ilvl="0">
      <w:start w:val="17"/>
      <w:numFmt w:val="decimal"/>
      <w:lvlText w:val="%1"/>
      <w:lvlJc w:val="left"/>
      <w:pPr>
        <w:ind w:left="420" w:hanging="420"/>
      </w:pPr>
      <w:rPr>
        <w:rFonts w:hint="default"/>
      </w:rPr>
    </w:lvl>
    <w:lvl w:ilvl="1">
      <w:start w:val="1"/>
      <w:numFmt w:val="decimal"/>
      <w:lvlText w:val="%1.%2"/>
      <w:lvlJc w:val="left"/>
      <w:pPr>
        <w:ind w:left="420" w:hanging="42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C8D5AD3"/>
    <w:multiLevelType w:val="singleLevel"/>
    <w:tmpl w:val="82EE6B70"/>
    <w:lvl w:ilvl="0">
      <w:start w:val="1"/>
      <w:numFmt w:val="bullet"/>
      <w:pStyle w:val="Listacommarcas2"/>
      <w:lvlText w:val=""/>
      <w:lvlJc w:val="left"/>
      <w:pPr>
        <w:tabs>
          <w:tab w:val="num" w:pos="1360"/>
        </w:tabs>
        <w:ind w:left="1360" w:hanging="283"/>
      </w:pPr>
      <w:rPr>
        <w:rFonts w:ascii="Symbol" w:hAnsi="Symbol"/>
      </w:rPr>
    </w:lvl>
  </w:abstractNum>
  <w:abstractNum w:abstractNumId="15" w15:restartNumberingAfterBreak="0">
    <w:nsid w:val="308E0381"/>
    <w:multiLevelType w:val="hybridMultilevel"/>
    <w:tmpl w:val="DE7612D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335F013A"/>
    <w:multiLevelType w:val="hybridMultilevel"/>
    <w:tmpl w:val="1FF69FF6"/>
    <w:lvl w:ilvl="0" w:tplc="9BC68706">
      <w:start w:val="3"/>
      <w:numFmt w:val="bullet"/>
      <w:lvlText w:val="-"/>
      <w:lvlJc w:val="left"/>
      <w:pPr>
        <w:ind w:left="778" w:hanging="360"/>
      </w:pPr>
      <w:rPr>
        <w:rFonts w:ascii="Times New Roman" w:eastAsia="Calibri" w:hAnsi="Times New Roman" w:cs="Times New Roman" w:hint="default"/>
      </w:rPr>
    </w:lvl>
    <w:lvl w:ilvl="1" w:tplc="08090003" w:tentative="1">
      <w:start w:val="1"/>
      <w:numFmt w:val="bullet"/>
      <w:lvlText w:val="o"/>
      <w:lvlJc w:val="left"/>
      <w:pPr>
        <w:ind w:left="1498" w:hanging="360"/>
      </w:pPr>
      <w:rPr>
        <w:rFonts w:ascii="Courier New" w:hAnsi="Courier New" w:cs="Courier New" w:hint="default"/>
      </w:rPr>
    </w:lvl>
    <w:lvl w:ilvl="2" w:tplc="08090005" w:tentative="1">
      <w:start w:val="1"/>
      <w:numFmt w:val="bullet"/>
      <w:lvlText w:val=""/>
      <w:lvlJc w:val="left"/>
      <w:pPr>
        <w:ind w:left="2218" w:hanging="360"/>
      </w:pPr>
      <w:rPr>
        <w:rFonts w:ascii="Wingdings" w:hAnsi="Wingdings" w:hint="default"/>
      </w:rPr>
    </w:lvl>
    <w:lvl w:ilvl="3" w:tplc="08090001" w:tentative="1">
      <w:start w:val="1"/>
      <w:numFmt w:val="bullet"/>
      <w:lvlText w:val=""/>
      <w:lvlJc w:val="left"/>
      <w:pPr>
        <w:ind w:left="2938" w:hanging="360"/>
      </w:pPr>
      <w:rPr>
        <w:rFonts w:ascii="Symbol" w:hAnsi="Symbol" w:hint="default"/>
      </w:rPr>
    </w:lvl>
    <w:lvl w:ilvl="4" w:tplc="08090003" w:tentative="1">
      <w:start w:val="1"/>
      <w:numFmt w:val="bullet"/>
      <w:lvlText w:val="o"/>
      <w:lvlJc w:val="left"/>
      <w:pPr>
        <w:ind w:left="3658" w:hanging="360"/>
      </w:pPr>
      <w:rPr>
        <w:rFonts w:ascii="Courier New" w:hAnsi="Courier New" w:cs="Courier New" w:hint="default"/>
      </w:rPr>
    </w:lvl>
    <w:lvl w:ilvl="5" w:tplc="08090005" w:tentative="1">
      <w:start w:val="1"/>
      <w:numFmt w:val="bullet"/>
      <w:lvlText w:val=""/>
      <w:lvlJc w:val="left"/>
      <w:pPr>
        <w:ind w:left="4378" w:hanging="360"/>
      </w:pPr>
      <w:rPr>
        <w:rFonts w:ascii="Wingdings" w:hAnsi="Wingdings" w:hint="default"/>
      </w:rPr>
    </w:lvl>
    <w:lvl w:ilvl="6" w:tplc="08090001" w:tentative="1">
      <w:start w:val="1"/>
      <w:numFmt w:val="bullet"/>
      <w:lvlText w:val=""/>
      <w:lvlJc w:val="left"/>
      <w:pPr>
        <w:ind w:left="5098" w:hanging="360"/>
      </w:pPr>
      <w:rPr>
        <w:rFonts w:ascii="Symbol" w:hAnsi="Symbol" w:hint="default"/>
      </w:rPr>
    </w:lvl>
    <w:lvl w:ilvl="7" w:tplc="08090003" w:tentative="1">
      <w:start w:val="1"/>
      <w:numFmt w:val="bullet"/>
      <w:lvlText w:val="o"/>
      <w:lvlJc w:val="left"/>
      <w:pPr>
        <w:ind w:left="5818" w:hanging="360"/>
      </w:pPr>
      <w:rPr>
        <w:rFonts w:ascii="Courier New" w:hAnsi="Courier New" w:cs="Courier New" w:hint="default"/>
      </w:rPr>
    </w:lvl>
    <w:lvl w:ilvl="8" w:tplc="08090005" w:tentative="1">
      <w:start w:val="1"/>
      <w:numFmt w:val="bullet"/>
      <w:lvlText w:val=""/>
      <w:lvlJc w:val="left"/>
      <w:pPr>
        <w:ind w:left="6538" w:hanging="360"/>
      </w:pPr>
      <w:rPr>
        <w:rFonts w:ascii="Wingdings" w:hAnsi="Wingdings" w:hint="default"/>
      </w:rPr>
    </w:lvl>
  </w:abstractNum>
  <w:abstractNum w:abstractNumId="1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8" w15:restartNumberingAfterBreak="0">
    <w:nsid w:val="428415E7"/>
    <w:multiLevelType w:val="multilevel"/>
    <w:tmpl w:val="92100ADA"/>
    <w:lvl w:ilvl="0">
      <w:start w:val="1"/>
      <w:numFmt w:val="decimal"/>
      <w:pStyle w:val="Listanumerad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5481EA4"/>
    <w:multiLevelType w:val="multilevel"/>
    <w:tmpl w:val="28525E6E"/>
    <w:lvl w:ilvl="0">
      <w:start w:val="1"/>
      <w:numFmt w:val="decimal"/>
      <w:pStyle w:val="Listanumerada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7B65DC8"/>
    <w:multiLevelType w:val="hybridMultilevel"/>
    <w:tmpl w:val="3DFC7070"/>
    <w:lvl w:ilvl="0" w:tplc="08090017">
      <w:start w:val="1"/>
      <w:numFmt w:val="lowerLetter"/>
      <w:lvlText w:val="%1)"/>
      <w:lvlJc w:val="left"/>
      <w:pPr>
        <w:ind w:left="1080" w:hanging="360"/>
      </w:pPr>
      <w:rPr>
        <w:rFonts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47C179CE"/>
    <w:multiLevelType w:val="hybridMultilevel"/>
    <w:tmpl w:val="6AE2D7CC"/>
    <w:lvl w:ilvl="0" w:tplc="BF7A2BD4">
      <w:start w:val="1"/>
      <w:numFmt w:val="lowerRoman"/>
      <w:lvlText w:val="(%1)"/>
      <w:lvlJc w:val="right"/>
      <w:pPr>
        <w:ind w:left="1800" w:hanging="360"/>
      </w:pPr>
      <w:rPr>
        <w:rFonts w:hint="default"/>
        <w:sz w:val="24"/>
        <w:szCs w:val="24"/>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3" w15:restartNumberingAfterBreak="0">
    <w:nsid w:val="47D919D9"/>
    <w:multiLevelType w:val="hybridMultilevel"/>
    <w:tmpl w:val="E366481A"/>
    <w:lvl w:ilvl="0" w:tplc="4FFE34E6">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8860AAB"/>
    <w:multiLevelType w:val="multilevel"/>
    <w:tmpl w:val="E8744BD2"/>
    <w:lvl w:ilvl="0">
      <w:start w:val="1"/>
      <w:numFmt w:val="decimal"/>
      <w:pStyle w:val="Listanumerada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AB95C93"/>
    <w:multiLevelType w:val="hybridMultilevel"/>
    <w:tmpl w:val="9FDE6DFC"/>
    <w:lvl w:ilvl="0" w:tplc="9BC68706">
      <w:start w:val="3"/>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1FF7A62"/>
    <w:multiLevelType w:val="hybridMultilevel"/>
    <w:tmpl w:val="797E3740"/>
    <w:lvl w:ilvl="0" w:tplc="1DD4A224">
      <w:start w:val="1"/>
      <w:numFmt w:val="lowerLetter"/>
      <w:lvlText w:val="(%1)"/>
      <w:lvlJc w:val="left"/>
      <w:pPr>
        <w:ind w:left="720" w:hanging="360"/>
      </w:pPr>
      <w:rPr>
        <w:rFonts w:hint="default"/>
        <w:b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4BD0BEC"/>
    <w:multiLevelType w:val="singleLevel"/>
    <w:tmpl w:val="72D6F376"/>
    <w:lvl w:ilvl="0">
      <w:start w:val="1"/>
      <w:numFmt w:val="bullet"/>
      <w:pStyle w:val="Listacommarcas"/>
      <w:lvlText w:val=""/>
      <w:lvlJc w:val="left"/>
      <w:pPr>
        <w:tabs>
          <w:tab w:val="num" w:pos="283"/>
        </w:tabs>
        <w:ind w:left="283" w:hanging="283"/>
      </w:pPr>
      <w:rPr>
        <w:rFonts w:ascii="Symbol" w:hAnsi="Symbol"/>
      </w:rPr>
    </w:lvl>
  </w:abstractNum>
  <w:abstractNum w:abstractNumId="28" w15:restartNumberingAfterBreak="0">
    <w:nsid w:val="5D88674B"/>
    <w:multiLevelType w:val="hybridMultilevel"/>
    <w:tmpl w:val="F5766642"/>
    <w:lvl w:ilvl="0" w:tplc="4FFE34E6">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9BC68706">
      <w:start w:val="3"/>
      <w:numFmt w:val="bullet"/>
      <w:lvlText w:val="-"/>
      <w:lvlJc w:val="left"/>
      <w:pPr>
        <w:ind w:left="2160" w:hanging="360"/>
      </w:pPr>
      <w:rPr>
        <w:rFonts w:ascii="Times New Roman" w:eastAsia="Calibri" w:hAnsi="Times New Roman" w:cs="Times New Roman"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DA66760"/>
    <w:multiLevelType w:val="hybridMultilevel"/>
    <w:tmpl w:val="66BA7A6C"/>
    <w:lvl w:ilvl="0" w:tplc="DFC41F1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48046C7"/>
    <w:multiLevelType w:val="multilevel"/>
    <w:tmpl w:val="25B88032"/>
    <w:lvl w:ilvl="0">
      <w:start w:val="2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2"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4" w15:restartNumberingAfterBreak="0">
    <w:nsid w:val="6CFD79AE"/>
    <w:multiLevelType w:val="hybridMultilevel"/>
    <w:tmpl w:val="D2A0EEDA"/>
    <w:lvl w:ilvl="0" w:tplc="9BC68706">
      <w:start w:val="3"/>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6" w15:restartNumberingAfterBreak="0">
    <w:nsid w:val="6EE338BA"/>
    <w:multiLevelType w:val="hybridMultilevel"/>
    <w:tmpl w:val="CEC282E0"/>
    <w:lvl w:ilvl="0" w:tplc="4FFE34E6">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9BC68706">
      <w:start w:val="3"/>
      <w:numFmt w:val="bullet"/>
      <w:lvlText w:val="-"/>
      <w:lvlJc w:val="left"/>
      <w:pPr>
        <w:ind w:left="2160" w:hanging="360"/>
      </w:pPr>
      <w:rPr>
        <w:rFonts w:ascii="Times New Roman" w:eastAsia="Calibri" w:hAnsi="Times New Roman" w:cs="Times New Roman"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5340EBD"/>
    <w:multiLevelType w:val="hybridMultilevel"/>
    <w:tmpl w:val="34564358"/>
    <w:lvl w:ilvl="0" w:tplc="9BC68706">
      <w:start w:val="3"/>
      <w:numFmt w:val="bullet"/>
      <w:lvlText w:val="-"/>
      <w:lvlJc w:val="left"/>
      <w:pPr>
        <w:ind w:left="720" w:hanging="360"/>
      </w:pPr>
      <w:rPr>
        <w:rFonts w:ascii="Times New Roman" w:eastAsia="Calibri"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7890423"/>
    <w:multiLevelType w:val="multilevel"/>
    <w:tmpl w:val="8D346B04"/>
    <w:lvl w:ilvl="0">
      <w:start w:val="16"/>
      <w:numFmt w:val="decimal"/>
      <w:lvlText w:val="%1"/>
      <w:lvlJc w:val="left"/>
      <w:pPr>
        <w:ind w:left="420" w:hanging="420"/>
      </w:pPr>
      <w:rPr>
        <w:rFonts w:hint="default"/>
      </w:rPr>
    </w:lvl>
    <w:lvl w:ilvl="1">
      <w:start w:val="2"/>
      <w:numFmt w:val="decimal"/>
      <w:lvlText w:val="%1.%2"/>
      <w:lvlJc w:val="left"/>
      <w:pPr>
        <w:ind w:left="420" w:hanging="42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986492B"/>
    <w:multiLevelType w:val="hybridMultilevel"/>
    <w:tmpl w:val="61288F6C"/>
    <w:lvl w:ilvl="0" w:tplc="08090017">
      <w:start w:val="1"/>
      <w:numFmt w:val="lowerLetter"/>
      <w:lvlText w:val="%1)"/>
      <w:lvlJc w:val="left"/>
      <w:pPr>
        <w:ind w:left="144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F0256A3"/>
    <w:multiLevelType w:val="hybridMultilevel"/>
    <w:tmpl w:val="797E3740"/>
    <w:lvl w:ilvl="0" w:tplc="1DD4A224">
      <w:start w:val="1"/>
      <w:numFmt w:val="lowerLetter"/>
      <w:lvlText w:val="(%1)"/>
      <w:lvlJc w:val="left"/>
      <w:pPr>
        <w:ind w:left="720" w:hanging="360"/>
      </w:pPr>
      <w:rPr>
        <w:rFonts w:hint="default"/>
        <w:b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98749300">
    <w:abstractNumId w:val="0"/>
  </w:num>
  <w:num w:numId="2" w16cid:durableId="1764833844">
    <w:abstractNumId w:val="7"/>
  </w:num>
  <w:num w:numId="3" w16cid:durableId="2094741905">
    <w:abstractNumId w:val="1"/>
  </w:num>
  <w:num w:numId="4" w16cid:durableId="349188881">
    <w:abstractNumId w:val="34"/>
  </w:num>
  <w:num w:numId="5" w16cid:durableId="263265012">
    <w:abstractNumId w:val="12"/>
  </w:num>
  <w:num w:numId="6" w16cid:durableId="1028527466">
    <w:abstractNumId w:val="16"/>
  </w:num>
  <w:num w:numId="7" w16cid:durableId="1364943631">
    <w:abstractNumId w:val="36"/>
  </w:num>
  <w:num w:numId="8" w16cid:durableId="143205355">
    <w:abstractNumId w:val="28"/>
  </w:num>
  <w:num w:numId="9" w16cid:durableId="33626688">
    <w:abstractNumId w:val="9"/>
  </w:num>
  <w:num w:numId="10" w16cid:durableId="487598838">
    <w:abstractNumId w:val="37"/>
  </w:num>
  <w:num w:numId="11" w16cid:durableId="490022298">
    <w:abstractNumId w:val="25"/>
  </w:num>
  <w:num w:numId="12" w16cid:durableId="1326663780">
    <w:abstractNumId w:val="3"/>
  </w:num>
  <w:num w:numId="13" w16cid:durableId="1067220595">
    <w:abstractNumId w:val="27"/>
  </w:num>
  <w:num w:numId="14" w16cid:durableId="1096365466">
    <w:abstractNumId w:val="17"/>
  </w:num>
  <w:num w:numId="15" w16cid:durableId="1927029709">
    <w:abstractNumId w:val="14"/>
  </w:num>
  <w:num w:numId="16" w16cid:durableId="1250775588">
    <w:abstractNumId w:val="6"/>
  </w:num>
  <w:num w:numId="17" w16cid:durableId="1597791144">
    <w:abstractNumId w:val="5"/>
  </w:num>
  <w:num w:numId="18" w16cid:durableId="250898857">
    <w:abstractNumId w:val="31"/>
  </w:num>
  <w:num w:numId="19" w16cid:durableId="1151629636">
    <w:abstractNumId w:val="33"/>
  </w:num>
  <w:num w:numId="20" w16cid:durableId="374081531">
    <w:abstractNumId w:val="32"/>
  </w:num>
  <w:num w:numId="21" w16cid:durableId="342823370">
    <w:abstractNumId w:val="35"/>
  </w:num>
  <w:num w:numId="22" w16cid:durableId="150995929">
    <w:abstractNumId w:val="11"/>
  </w:num>
  <w:num w:numId="23" w16cid:durableId="1983656212">
    <w:abstractNumId w:val="18"/>
  </w:num>
  <w:num w:numId="24" w16cid:durableId="257449479">
    <w:abstractNumId w:val="20"/>
  </w:num>
  <w:num w:numId="25" w16cid:durableId="2084403481">
    <w:abstractNumId w:val="19"/>
  </w:num>
  <w:num w:numId="26" w16cid:durableId="2133861597">
    <w:abstractNumId w:val="2"/>
  </w:num>
  <w:num w:numId="27" w16cid:durableId="985010882">
    <w:abstractNumId w:val="24"/>
  </w:num>
  <w:num w:numId="28" w16cid:durableId="1496534352">
    <w:abstractNumId w:val="23"/>
  </w:num>
  <w:num w:numId="29" w16cid:durableId="344404854">
    <w:abstractNumId w:val="40"/>
  </w:num>
  <w:num w:numId="30" w16cid:durableId="1652903627">
    <w:abstractNumId w:val="26"/>
  </w:num>
  <w:num w:numId="31" w16cid:durableId="1202862067">
    <w:abstractNumId w:val="29"/>
  </w:num>
  <w:num w:numId="32" w16cid:durableId="313342988">
    <w:abstractNumId w:val="22"/>
  </w:num>
  <w:num w:numId="33" w16cid:durableId="391198129">
    <w:abstractNumId w:val="13"/>
  </w:num>
  <w:num w:numId="34" w16cid:durableId="947002239">
    <w:abstractNumId w:val="21"/>
  </w:num>
  <w:num w:numId="35" w16cid:durableId="966934654">
    <w:abstractNumId w:val="10"/>
  </w:num>
  <w:num w:numId="36" w16cid:durableId="1164584946">
    <w:abstractNumId w:val="8"/>
  </w:num>
  <w:num w:numId="37" w16cid:durableId="1709258790">
    <w:abstractNumId w:val="30"/>
  </w:num>
  <w:num w:numId="38" w16cid:durableId="80223001">
    <w:abstractNumId w:val="39"/>
  </w:num>
  <w:num w:numId="39" w16cid:durableId="824517980">
    <w:abstractNumId w:val="15"/>
  </w:num>
  <w:num w:numId="40" w16cid:durableId="1337269834">
    <w:abstractNumId w:val="38"/>
  </w:num>
  <w:num w:numId="41" w16cid:durableId="835649733">
    <w:abstractNumId w:val="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activeWritingStyle w:appName="MSWord" w:lang="fr-FR" w:vendorID="64" w:dllVersion="6" w:nlCheck="1" w:checkStyle="0"/>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fr-BE" w:vendorID="64" w:dllVersion="0" w:nlCheck="1" w:checkStyle="0"/>
  <w:activeWritingStyle w:appName="MSWord" w:lang="en-IE" w:vendorID="64" w:dllVersion="6" w:nlCheck="1" w:checkStyle="1"/>
  <w:activeWritingStyle w:appName="MSWord" w:lang="en-IE" w:vendorID="64" w:dllVersion="0" w:nlCheck="1" w:checkStyle="0"/>
  <w:activeWritingStyle w:appName="MSWord" w:lang="pt-PT"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93E25"/>
    <w:rsid w:val="00000F8E"/>
    <w:rsid w:val="000071D5"/>
    <w:rsid w:val="00007584"/>
    <w:rsid w:val="00010742"/>
    <w:rsid w:val="00010F65"/>
    <w:rsid w:val="000121C3"/>
    <w:rsid w:val="00012759"/>
    <w:rsid w:val="00012E45"/>
    <w:rsid w:val="000200AC"/>
    <w:rsid w:val="00020C64"/>
    <w:rsid w:val="00023F60"/>
    <w:rsid w:val="000247F6"/>
    <w:rsid w:val="00026A5D"/>
    <w:rsid w:val="00034114"/>
    <w:rsid w:val="00034F7C"/>
    <w:rsid w:val="00045C16"/>
    <w:rsid w:val="00047CBC"/>
    <w:rsid w:val="00051061"/>
    <w:rsid w:val="000538C1"/>
    <w:rsid w:val="000565D0"/>
    <w:rsid w:val="00056E10"/>
    <w:rsid w:val="00060FF5"/>
    <w:rsid w:val="000628F0"/>
    <w:rsid w:val="00065470"/>
    <w:rsid w:val="00066043"/>
    <w:rsid w:val="00066731"/>
    <w:rsid w:val="00066DA6"/>
    <w:rsid w:val="0006734A"/>
    <w:rsid w:val="00067DF7"/>
    <w:rsid w:val="00071452"/>
    <w:rsid w:val="000726CF"/>
    <w:rsid w:val="0007468D"/>
    <w:rsid w:val="00074E80"/>
    <w:rsid w:val="00075ED4"/>
    <w:rsid w:val="000771D1"/>
    <w:rsid w:val="0008321F"/>
    <w:rsid w:val="00083486"/>
    <w:rsid w:val="0008454E"/>
    <w:rsid w:val="0008622F"/>
    <w:rsid w:val="000912BD"/>
    <w:rsid w:val="00091331"/>
    <w:rsid w:val="0009408C"/>
    <w:rsid w:val="00097103"/>
    <w:rsid w:val="000A0C1A"/>
    <w:rsid w:val="000A2944"/>
    <w:rsid w:val="000A47CE"/>
    <w:rsid w:val="000A7367"/>
    <w:rsid w:val="000A768D"/>
    <w:rsid w:val="000A7CB2"/>
    <w:rsid w:val="000B3D42"/>
    <w:rsid w:val="000C0CFC"/>
    <w:rsid w:val="000C1BA1"/>
    <w:rsid w:val="000C27B5"/>
    <w:rsid w:val="000C4639"/>
    <w:rsid w:val="000C50C7"/>
    <w:rsid w:val="000C5FD8"/>
    <w:rsid w:val="000C7D70"/>
    <w:rsid w:val="000D0236"/>
    <w:rsid w:val="000D0844"/>
    <w:rsid w:val="000D2182"/>
    <w:rsid w:val="000D3158"/>
    <w:rsid w:val="000D49ED"/>
    <w:rsid w:val="000D4B05"/>
    <w:rsid w:val="000D6CCA"/>
    <w:rsid w:val="000D7027"/>
    <w:rsid w:val="000E502A"/>
    <w:rsid w:val="000E6D7E"/>
    <w:rsid w:val="000E7625"/>
    <w:rsid w:val="000F02DB"/>
    <w:rsid w:val="000F4240"/>
    <w:rsid w:val="000F4F44"/>
    <w:rsid w:val="00100991"/>
    <w:rsid w:val="001011E6"/>
    <w:rsid w:val="001015CE"/>
    <w:rsid w:val="00107319"/>
    <w:rsid w:val="00107611"/>
    <w:rsid w:val="001122EB"/>
    <w:rsid w:val="001146B7"/>
    <w:rsid w:val="00114BD9"/>
    <w:rsid w:val="00117A3E"/>
    <w:rsid w:val="00127D9B"/>
    <w:rsid w:val="00131390"/>
    <w:rsid w:val="001320E9"/>
    <w:rsid w:val="0013338D"/>
    <w:rsid w:val="001366C7"/>
    <w:rsid w:val="00137EB2"/>
    <w:rsid w:val="001412B6"/>
    <w:rsid w:val="00144FB9"/>
    <w:rsid w:val="00145E35"/>
    <w:rsid w:val="00146257"/>
    <w:rsid w:val="00150EE4"/>
    <w:rsid w:val="00153C54"/>
    <w:rsid w:val="00153F9F"/>
    <w:rsid w:val="00154ABE"/>
    <w:rsid w:val="00160F77"/>
    <w:rsid w:val="00164A3F"/>
    <w:rsid w:val="001651E3"/>
    <w:rsid w:val="00165EEA"/>
    <w:rsid w:val="00173F1A"/>
    <w:rsid w:val="001770C4"/>
    <w:rsid w:val="001776D8"/>
    <w:rsid w:val="00181013"/>
    <w:rsid w:val="00183642"/>
    <w:rsid w:val="0019079E"/>
    <w:rsid w:val="00190898"/>
    <w:rsid w:val="00191793"/>
    <w:rsid w:val="00191C6F"/>
    <w:rsid w:val="001936BE"/>
    <w:rsid w:val="0019426C"/>
    <w:rsid w:val="00195F7E"/>
    <w:rsid w:val="001966AA"/>
    <w:rsid w:val="001A019B"/>
    <w:rsid w:val="001A182C"/>
    <w:rsid w:val="001A2E17"/>
    <w:rsid w:val="001A34D2"/>
    <w:rsid w:val="001A752E"/>
    <w:rsid w:val="001A7791"/>
    <w:rsid w:val="001B0D5D"/>
    <w:rsid w:val="001B10F1"/>
    <w:rsid w:val="001B1F61"/>
    <w:rsid w:val="001B253D"/>
    <w:rsid w:val="001B427C"/>
    <w:rsid w:val="001B5080"/>
    <w:rsid w:val="001B6549"/>
    <w:rsid w:val="001C03FA"/>
    <w:rsid w:val="001C10CB"/>
    <w:rsid w:val="001C22C7"/>
    <w:rsid w:val="001C23A9"/>
    <w:rsid w:val="001C50DB"/>
    <w:rsid w:val="001C7D24"/>
    <w:rsid w:val="001D0F5A"/>
    <w:rsid w:val="001D3D5A"/>
    <w:rsid w:val="001D5160"/>
    <w:rsid w:val="001E1465"/>
    <w:rsid w:val="001E2544"/>
    <w:rsid w:val="001E44FB"/>
    <w:rsid w:val="001E4FAF"/>
    <w:rsid w:val="001E6776"/>
    <w:rsid w:val="001E6BA7"/>
    <w:rsid w:val="001E7774"/>
    <w:rsid w:val="001F0773"/>
    <w:rsid w:val="001F1C6C"/>
    <w:rsid w:val="001F4849"/>
    <w:rsid w:val="0020039C"/>
    <w:rsid w:val="002009BA"/>
    <w:rsid w:val="00200D40"/>
    <w:rsid w:val="002047EA"/>
    <w:rsid w:val="00204E80"/>
    <w:rsid w:val="00205935"/>
    <w:rsid w:val="00207117"/>
    <w:rsid w:val="002073C4"/>
    <w:rsid w:val="00212383"/>
    <w:rsid w:val="002125B3"/>
    <w:rsid w:val="0021700D"/>
    <w:rsid w:val="00217D88"/>
    <w:rsid w:val="00224331"/>
    <w:rsid w:val="00225117"/>
    <w:rsid w:val="00225748"/>
    <w:rsid w:val="00226F95"/>
    <w:rsid w:val="002314D6"/>
    <w:rsid w:val="00232198"/>
    <w:rsid w:val="00232886"/>
    <w:rsid w:val="00233226"/>
    <w:rsid w:val="00235926"/>
    <w:rsid w:val="002377D9"/>
    <w:rsid w:val="0023790E"/>
    <w:rsid w:val="00240F5F"/>
    <w:rsid w:val="00241082"/>
    <w:rsid w:val="00243613"/>
    <w:rsid w:val="00245842"/>
    <w:rsid w:val="00246585"/>
    <w:rsid w:val="002467E1"/>
    <w:rsid w:val="00246E6D"/>
    <w:rsid w:val="00247F84"/>
    <w:rsid w:val="00253CC3"/>
    <w:rsid w:val="00254A5F"/>
    <w:rsid w:val="00255463"/>
    <w:rsid w:val="0026043F"/>
    <w:rsid w:val="0026242A"/>
    <w:rsid w:val="00263097"/>
    <w:rsid w:val="002638B9"/>
    <w:rsid w:val="00266434"/>
    <w:rsid w:val="00266DBE"/>
    <w:rsid w:val="002714DF"/>
    <w:rsid w:val="00273228"/>
    <w:rsid w:val="0027418D"/>
    <w:rsid w:val="0027675B"/>
    <w:rsid w:val="002817C0"/>
    <w:rsid w:val="00282D8C"/>
    <w:rsid w:val="002833DB"/>
    <w:rsid w:val="00284AC1"/>
    <w:rsid w:val="00285241"/>
    <w:rsid w:val="00286FCA"/>
    <w:rsid w:val="002948AE"/>
    <w:rsid w:val="00296507"/>
    <w:rsid w:val="00296A2C"/>
    <w:rsid w:val="00296E60"/>
    <w:rsid w:val="002A1584"/>
    <w:rsid w:val="002A586A"/>
    <w:rsid w:val="002B1D31"/>
    <w:rsid w:val="002B2D4B"/>
    <w:rsid w:val="002B349F"/>
    <w:rsid w:val="002B5C30"/>
    <w:rsid w:val="002C05F2"/>
    <w:rsid w:val="002C2C88"/>
    <w:rsid w:val="002C326E"/>
    <w:rsid w:val="002C6C96"/>
    <w:rsid w:val="002C7377"/>
    <w:rsid w:val="002D5FD9"/>
    <w:rsid w:val="002D6240"/>
    <w:rsid w:val="002D7C27"/>
    <w:rsid w:val="002E24F7"/>
    <w:rsid w:val="002E2C47"/>
    <w:rsid w:val="002E4FA7"/>
    <w:rsid w:val="002F3579"/>
    <w:rsid w:val="002F3F4B"/>
    <w:rsid w:val="002F75DB"/>
    <w:rsid w:val="00300888"/>
    <w:rsid w:val="00302219"/>
    <w:rsid w:val="003034A6"/>
    <w:rsid w:val="00304C1A"/>
    <w:rsid w:val="00312DBD"/>
    <w:rsid w:val="00313A00"/>
    <w:rsid w:val="00313A99"/>
    <w:rsid w:val="003149AE"/>
    <w:rsid w:val="00315E8C"/>
    <w:rsid w:val="00317863"/>
    <w:rsid w:val="00321488"/>
    <w:rsid w:val="00322AB5"/>
    <w:rsid w:val="003253C4"/>
    <w:rsid w:val="00326D59"/>
    <w:rsid w:val="00327163"/>
    <w:rsid w:val="00341429"/>
    <w:rsid w:val="003415BB"/>
    <w:rsid w:val="00345899"/>
    <w:rsid w:val="00346DB9"/>
    <w:rsid w:val="00352043"/>
    <w:rsid w:val="003540F9"/>
    <w:rsid w:val="00354C9C"/>
    <w:rsid w:val="003566E1"/>
    <w:rsid w:val="00361045"/>
    <w:rsid w:val="00363A5C"/>
    <w:rsid w:val="00365C85"/>
    <w:rsid w:val="003664C7"/>
    <w:rsid w:val="00366E7B"/>
    <w:rsid w:val="003707EE"/>
    <w:rsid w:val="00371629"/>
    <w:rsid w:val="0037251E"/>
    <w:rsid w:val="00374255"/>
    <w:rsid w:val="0038107B"/>
    <w:rsid w:val="003834FE"/>
    <w:rsid w:val="00383559"/>
    <w:rsid w:val="003860FB"/>
    <w:rsid w:val="00392103"/>
    <w:rsid w:val="00395156"/>
    <w:rsid w:val="003959B1"/>
    <w:rsid w:val="00395A32"/>
    <w:rsid w:val="0039683B"/>
    <w:rsid w:val="00396C5C"/>
    <w:rsid w:val="003A01C7"/>
    <w:rsid w:val="003A0249"/>
    <w:rsid w:val="003A07D2"/>
    <w:rsid w:val="003A0FE1"/>
    <w:rsid w:val="003A17AC"/>
    <w:rsid w:val="003A428E"/>
    <w:rsid w:val="003A4DF7"/>
    <w:rsid w:val="003B249D"/>
    <w:rsid w:val="003B3D8F"/>
    <w:rsid w:val="003C54B3"/>
    <w:rsid w:val="003C6A16"/>
    <w:rsid w:val="003C7DEE"/>
    <w:rsid w:val="003C7EA5"/>
    <w:rsid w:val="003D0C75"/>
    <w:rsid w:val="003D25F5"/>
    <w:rsid w:val="003D33EC"/>
    <w:rsid w:val="003D493D"/>
    <w:rsid w:val="003D60FB"/>
    <w:rsid w:val="003E19E4"/>
    <w:rsid w:val="003E1E00"/>
    <w:rsid w:val="003E5095"/>
    <w:rsid w:val="003E5987"/>
    <w:rsid w:val="003E5E61"/>
    <w:rsid w:val="003F30D5"/>
    <w:rsid w:val="003F59F3"/>
    <w:rsid w:val="00400C14"/>
    <w:rsid w:val="00401A4E"/>
    <w:rsid w:val="00402E5A"/>
    <w:rsid w:val="0040364B"/>
    <w:rsid w:val="0040493A"/>
    <w:rsid w:val="00405B0F"/>
    <w:rsid w:val="00406205"/>
    <w:rsid w:val="004064A2"/>
    <w:rsid w:val="00407F54"/>
    <w:rsid w:val="00410D9B"/>
    <w:rsid w:val="00412CD1"/>
    <w:rsid w:val="004163A6"/>
    <w:rsid w:val="00416966"/>
    <w:rsid w:val="00417793"/>
    <w:rsid w:val="00417B59"/>
    <w:rsid w:val="0042127E"/>
    <w:rsid w:val="0042197C"/>
    <w:rsid w:val="00421A1B"/>
    <w:rsid w:val="00421D0F"/>
    <w:rsid w:val="00425F38"/>
    <w:rsid w:val="00431964"/>
    <w:rsid w:val="0043373D"/>
    <w:rsid w:val="00433994"/>
    <w:rsid w:val="00434A57"/>
    <w:rsid w:val="004369BE"/>
    <w:rsid w:val="00437077"/>
    <w:rsid w:val="00440189"/>
    <w:rsid w:val="004414B6"/>
    <w:rsid w:val="0044285E"/>
    <w:rsid w:val="00444345"/>
    <w:rsid w:val="0044772B"/>
    <w:rsid w:val="00447E29"/>
    <w:rsid w:val="0045023F"/>
    <w:rsid w:val="00450DFD"/>
    <w:rsid w:val="004556C2"/>
    <w:rsid w:val="00456E64"/>
    <w:rsid w:val="004675C1"/>
    <w:rsid w:val="0047198E"/>
    <w:rsid w:val="0047325C"/>
    <w:rsid w:val="00473D50"/>
    <w:rsid w:val="004749DC"/>
    <w:rsid w:val="00475044"/>
    <w:rsid w:val="00476CE8"/>
    <w:rsid w:val="0048090A"/>
    <w:rsid w:val="00480BFD"/>
    <w:rsid w:val="00480E2C"/>
    <w:rsid w:val="00481E04"/>
    <w:rsid w:val="004826FD"/>
    <w:rsid w:val="00482950"/>
    <w:rsid w:val="00484CD4"/>
    <w:rsid w:val="00484FC7"/>
    <w:rsid w:val="00491715"/>
    <w:rsid w:val="0049224C"/>
    <w:rsid w:val="00492FAB"/>
    <w:rsid w:val="00493741"/>
    <w:rsid w:val="00495F57"/>
    <w:rsid w:val="004963FB"/>
    <w:rsid w:val="004964C6"/>
    <w:rsid w:val="004A0AF4"/>
    <w:rsid w:val="004A4617"/>
    <w:rsid w:val="004B02FD"/>
    <w:rsid w:val="004B05DE"/>
    <w:rsid w:val="004B0794"/>
    <w:rsid w:val="004B15AC"/>
    <w:rsid w:val="004B1AB0"/>
    <w:rsid w:val="004B49BE"/>
    <w:rsid w:val="004B6652"/>
    <w:rsid w:val="004B7429"/>
    <w:rsid w:val="004C002B"/>
    <w:rsid w:val="004C30F7"/>
    <w:rsid w:val="004C32C0"/>
    <w:rsid w:val="004C332D"/>
    <w:rsid w:val="004D16F1"/>
    <w:rsid w:val="004D7819"/>
    <w:rsid w:val="004E0C8E"/>
    <w:rsid w:val="004E17F6"/>
    <w:rsid w:val="004E19BA"/>
    <w:rsid w:val="004E3E38"/>
    <w:rsid w:val="004E3FB8"/>
    <w:rsid w:val="004E4E61"/>
    <w:rsid w:val="004E6328"/>
    <w:rsid w:val="004F1423"/>
    <w:rsid w:val="004F3D4C"/>
    <w:rsid w:val="004F6A0D"/>
    <w:rsid w:val="004F70EC"/>
    <w:rsid w:val="00501969"/>
    <w:rsid w:val="00503454"/>
    <w:rsid w:val="00504878"/>
    <w:rsid w:val="00505506"/>
    <w:rsid w:val="00505C4D"/>
    <w:rsid w:val="00505CE2"/>
    <w:rsid w:val="00505F02"/>
    <w:rsid w:val="00506515"/>
    <w:rsid w:val="005078A6"/>
    <w:rsid w:val="005109E3"/>
    <w:rsid w:val="00511293"/>
    <w:rsid w:val="005112FF"/>
    <w:rsid w:val="00514C5E"/>
    <w:rsid w:val="00517E2E"/>
    <w:rsid w:val="00520500"/>
    <w:rsid w:val="00521D8B"/>
    <w:rsid w:val="00521E09"/>
    <w:rsid w:val="00524405"/>
    <w:rsid w:val="00527B62"/>
    <w:rsid w:val="0053072F"/>
    <w:rsid w:val="005310C8"/>
    <w:rsid w:val="00532C45"/>
    <w:rsid w:val="0053707B"/>
    <w:rsid w:val="005413BB"/>
    <w:rsid w:val="0054215F"/>
    <w:rsid w:val="00543E3E"/>
    <w:rsid w:val="00544A27"/>
    <w:rsid w:val="00550E45"/>
    <w:rsid w:val="005514ED"/>
    <w:rsid w:val="00555482"/>
    <w:rsid w:val="00556E13"/>
    <w:rsid w:val="00557E51"/>
    <w:rsid w:val="00560B13"/>
    <w:rsid w:val="0056390F"/>
    <w:rsid w:val="00563976"/>
    <w:rsid w:val="00564B49"/>
    <w:rsid w:val="00564FF3"/>
    <w:rsid w:val="00567F0A"/>
    <w:rsid w:val="00570308"/>
    <w:rsid w:val="00570CE0"/>
    <w:rsid w:val="00571C12"/>
    <w:rsid w:val="00572992"/>
    <w:rsid w:val="005735D7"/>
    <w:rsid w:val="00586542"/>
    <w:rsid w:val="00586808"/>
    <w:rsid w:val="00586C78"/>
    <w:rsid w:val="0058729F"/>
    <w:rsid w:val="00590239"/>
    <w:rsid w:val="00593257"/>
    <w:rsid w:val="00594C90"/>
    <w:rsid w:val="00597E9F"/>
    <w:rsid w:val="005A42FA"/>
    <w:rsid w:val="005A5156"/>
    <w:rsid w:val="005A52F6"/>
    <w:rsid w:val="005A573E"/>
    <w:rsid w:val="005A6369"/>
    <w:rsid w:val="005B0858"/>
    <w:rsid w:val="005B0D5C"/>
    <w:rsid w:val="005B3285"/>
    <w:rsid w:val="005B3AFE"/>
    <w:rsid w:val="005B425F"/>
    <w:rsid w:val="005B56EA"/>
    <w:rsid w:val="005B71A9"/>
    <w:rsid w:val="005B74A0"/>
    <w:rsid w:val="005C0277"/>
    <w:rsid w:val="005C367C"/>
    <w:rsid w:val="005C54A9"/>
    <w:rsid w:val="005C7136"/>
    <w:rsid w:val="005C7651"/>
    <w:rsid w:val="005C78C2"/>
    <w:rsid w:val="005D1F0B"/>
    <w:rsid w:val="005D53D1"/>
    <w:rsid w:val="005D65FD"/>
    <w:rsid w:val="005D698C"/>
    <w:rsid w:val="005E0B96"/>
    <w:rsid w:val="005E17D7"/>
    <w:rsid w:val="005E1D2C"/>
    <w:rsid w:val="005E3617"/>
    <w:rsid w:val="005E412F"/>
    <w:rsid w:val="005E49AF"/>
    <w:rsid w:val="005E4A67"/>
    <w:rsid w:val="005F56D7"/>
    <w:rsid w:val="005F7658"/>
    <w:rsid w:val="005F77D3"/>
    <w:rsid w:val="00602C59"/>
    <w:rsid w:val="00605365"/>
    <w:rsid w:val="00607597"/>
    <w:rsid w:val="00612BFC"/>
    <w:rsid w:val="00621CC5"/>
    <w:rsid w:val="006221DA"/>
    <w:rsid w:val="00625DE5"/>
    <w:rsid w:val="00626B93"/>
    <w:rsid w:val="00630EC2"/>
    <w:rsid w:val="00632FCA"/>
    <w:rsid w:val="00634031"/>
    <w:rsid w:val="006410BB"/>
    <w:rsid w:val="0064162D"/>
    <w:rsid w:val="006444EB"/>
    <w:rsid w:val="0064462C"/>
    <w:rsid w:val="00645F3B"/>
    <w:rsid w:val="00646542"/>
    <w:rsid w:val="00646D58"/>
    <w:rsid w:val="00647C79"/>
    <w:rsid w:val="00650818"/>
    <w:rsid w:val="00651DC7"/>
    <w:rsid w:val="006602AE"/>
    <w:rsid w:val="00662F40"/>
    <w:rsid w:val="00663F64"/>
    <w:rsid w:val="0066654B"/>
    <w:rsid w:val="00667CAF"/>
    <w:rsid w:val="00671045"/>
    <w:rsid w:val="00672CA4"/>
    <w:rsid w:val="00681864"/>
    <w:rsid w:val="00681866"/>
    <w:rsid w:val="00683F79"/>
    <w:rsid w:val="00685A21"/>
    <w:rsid w:val="0069379A"/>
    <w:rsid w:val="006A4001"/>
    <w:rsid w:val="006A5D6E"/>
    <w:rsid w:val="006A7FC4"/>
    <w:rsid w:val="006B136B"/>
    <w:rsid w:val="006B4EE5"/>
    <w:rsid w:val="006B76CA"/>
    <w:rsid w:val="006B798C"/>
    <w:rsid w:val="006C2F7B"/>
    <w:rsid w:val="006C30D8"/>
    <w:rsid w:val="006C6B7E"/>
    <w:rsid w:val="006D144F"/>
    <w:rsid w:val="006D1ECB"/>
    <w:rsid w:val="006D51C7"/>
    <w:rsid w:val="006D57A1"/>
    <w:rsid w:val="006D607C"/>
    <w:rsid w:val="006D6268"/>
    <w:rsid w:val="006D6AD6"/>
    <w:rsid w:val="006E02F2"/>
    <w:rsid w:val="006E04BB"/>
    <w:rsid w:val="006E62EE"/>
    <w:rsid w:val="006F1CEA"/>
    <w:rsid w:val="006F23AD"/>
    <w:rsid w:val="006F300E"/>
    <w:rsid w:val="006F3FB7"/>
    <w:rsid w:val="006F4714"/>
    <w:rsid w:val="006F4EA2"/>
    <w:rsid w:val="006F5DEB"/>
    <w:rsid w:val="006F6F27"/>
    <w:rsid w:val="006F7A00"/>
    <w:rsid w:val="00700601"/>
    <w:rsid w:val="00704355"/>
    <w:rsid w:val="00706D64"/>
    <w:rsid w:val="007200E7"/>
    <w:rsid w:val="0072221F"/>
    <w:rsid w:val="00723C4C"/>
    <w:rsid w:val="00727652"/>
    <w:rsid w:val="00730E03"/>
    <w:rsid w:val="00732203"/>
    <w:rsid w:val="00732C9E"/>
    <w:rsid w:val="007333B7"/>
    <w:rsid w:val="007340D4"/>
    <w:rsid w:val="00735E06"/>
    <w:rsid w:val="007360C4"/>
    <w:rsid w:val="0073798F"/>
    <w:rsid w:val="0074075F"/>
    <w:rsid w:val="00741491"/>
    <w:rsid w:val="0074299F"/>
    <w:rsid w:val="007459FB"/>
    <w:rsid w:val="00746A1C"/>
    <w:rsid w:val="007509F9"/>
    <w:rsid w:val="00750A2C"/>
    <w:rsid w:val="00752AEA"/>
    <w:rsid w:val="00755F87"/>
    <w:rsid w:val="007571CA"/>
    <w:rsid w:val="0076315A"/>
    <w:rsid w:val="0076794B"/>
    <w:rsid w:val="00767B84"/>
    <w:rsid w:val="00767E5E"/>
    <w:rsid w:val="00767F4C"/>
    <w:rsid w:val="007711CE"/>
    <w:rsid w:val="00773197"/>
    <w:rsid w:val="00773740"/>
    <w:rsid w:val="00775D13"/>
    <w:rsid w:val="00776F3D"/>
    <w:rsid w:val="00780990"/>
    <w:rsid w:val="00784CDD"/>
    <w:rsid w:val="007877E2"/>
    <w:rsid w:val="0078796C"/>
    <w:rsid w:val="00791896"/>
    <w:rsid w:val="00791B0B"/>
    <w:rsid w:val="0079267E"/>
    <w:rsid w:val="00794CE9"/>
    <w:rsid w:val="00795BD8"/>
    <w:rsid w:val="007A1E78"/>
    <w:rsid w:val="007A4B08"/>
    <w:rsid w:val="007A5F35"/>
    <w:rsid w:val="007B21DC"/>
    <w:rsid w:val="007B2E80"/>
    <w:rsid w:val="007B2F37"/>
    <w:rsid w:val="007B5E1E"/>
    <w:rsid w:val="007B7BC9"/>
    <w:rsid w:val="007C0A5A"/>
    <w:rsid w:val="007C14F1"/>
    <w:rsid w:val="007C33E6"/>
    <w:rsid w:val="007C5577"/>
    <w:rsid w:val="007D19C9"/>
    <w:rsid w:val="007D2A4F"/>
    <w:rsid w:val="007D2E98"/>
    <w:rsid w:val="007D6BFF"/>
    <w:rsid w:val="007D7339"/>
    <w:rsid w:val="007D7383"/>
    <w:rsid w:val="007E059D"/>
    <w:rsid w:val="007E1301"/>
    <w:rsid w:val="007E3695"/>
    <w:rsid w:val="007E636F"/>
    <w:rsid w:val="007E6BCA"/>
    <w:rsid w:val="007F0363"/>
    <w:rsid w:val="007F058A"/>
    <w:rsid w:val="007F0607"/>
    <w:rsid w:val="007F2F41"/>
    <w:rsid w:val="007F3FEE"/>
    <w:rsid w:val="007F6585"/>
    <w:rsid w:val="007F7F20"/>
    <w:rsid w:val="00800033"/>
    <w:rsid w:val="008029C2"/>
    <w:rsid w:val="00803814"/>
    <w:rsid w:val="00803BBF"/>
    <w:rsid w:val="00804D47"/>
    <w:rsid w:val="00804F6B"/>
    <w:rsid w:val="008059A9"/>
    <w:rsid w:val="00806E28"/>
    <w:rsid w:val="00807583"/>
    <w:rsid w:val="00812988"/>
    <w:rsid w:val="00812C55"/>
    <w:rsid w:val="00813B9C"/>
    <w:rsid w:val="0082163D"/>
    <w:rsid w:val="00822AE7"/>
    <w:rsid w:val="00824DF7"/>
    <w:rsid w:val="00824FCA"/>
    <w:rsid w:val="00830FC4"/>
    <w:rsid w:val="00830FDB"/>
    <w:rsid w:val="008324E8"/>
    <w:rsid w:val="008327F2"/>
    <w:rsid w:val="00832C85"/>
    <w:rsid w:val="008349F2"/>
    <w:rsid w:val="0083568C"/>
    <w:rsid w:val="00836B0F"/>
    <w:rsid w:val="00840E6E"/>
    <w:rsid w:val="00841D1B"/>
    <w:rsid w:val="0084344C"/>
    <w:rsid w:val="0084593B"/>
    <w:rsid w:val="00845F07"/>
    <w:rsid w:val="0084710F"/>
    <w:rsid w:val="008504D8"/>
    <w:rsid w:val="00851FD3"/>
    <w:rsid w:val="00854987"/>
    <w:rsid w:val="0085498E"/>
    <w:rsid w:val="00855C60"/>
    <w:rsid w:val="00857445"/>
    <w:rsid w:val="008605BE"/>
    <w:rsid w:val="008607D6"/>
    <w:rsid w:val="008608FA"/>
    <w:rsid w:val="00863461"/>
    <w:rsid w:val="00874463"/>
    <w:rsid w:val="008748BC"/>
    <w:rsid w:val="00880F1C"/>
    <w:rsid w:val="008827F1"/>
    <w:rsid w:val="00883707"/>
    <w:rsid w:val="0088570D"/>
    <w:rsid w:val="00885745"/>
    <w:rsid w:val="00890222"/>
    <w:rsid w:val="008962E0"/>
    <w:rsid w:val="0089798E"/>
    <w:rsid w:val="008A3683"/>
    <w:rsid w:val="008A3E4A"/>
    <w:rsid w:val="008A6F5C"/>
    <w:rsid w:val="008B19B0"/>
    <w:rsid w:val="008B3F89"/>
    <w:rsid w:val="008B4A57"/>
    <w:rsid w:val="008B5125"/>
    <w:rsid w:val="008B58F7"/>
    <w:rsid w:val="008B5AE9"/>
    <w:rsid w:val="008C165E"/>
    <w:rsid w:val="008C29DD"/>
    <w:rsid w:val="008C38D0"/>
    <w:rsid w:val="008C5EC5"/>
    <w:rsid w:val="008C6856"/>
    <w:rsid w:val="008D10FC"/>
    <w:rsid w:val="008D1232"/>
    <w:rsid w:val="008D12BC"/>
    <w:rsid w:val="008D21FC"/>
    <w:rsid w:val="008D351B"/>
    <w:rsid w:val="008D578B"/>
    <w:rsid w:val="008D59C3"/>
    <w:rsid w:val="008D5B80"/>
    <w:rsid w:val="008D7E6C"/>
    <w:rsid w:val="008D7FE8"/>
    <w:rsid w:val="008E0299"/>
    <w:rsid w:val="008E4A6B"/>
    <w:rsid w:val="008E4D5A"/>
    <w:rsid w:val="008F0EF5"/>
    <w:rsid w:val="008F2A7A"/>
    <w:rsid w:val="008F387D"/>
    <w:rsid w:val="008F7DCD"/>
    <w:rsid w:val="009005A1"/>
    <w:rsid w:val="009036DE"/>
    <w:rsid w:val="009047F9"/>
    <w:rsid w:val="00904EF1"/>
    <w:rsid w:val="00905123"/>
    <w:rsid w:val="0090579E"/>
    <w:rsid w:val="009076E5"/>
    <w:rsid w:val="0091064A"/>
    <w:rsid w:val="00912337"/>
    <w:rsid w:val="009128C3"/>
    <w:rsid w:val="0091296D"/>
    <w:rsid w:val="00914AB4"/>
    <w:rsid w:val="009165B5"/>
    <w:rsid w:val="00920362"/>
    <w:rsid w:val="00920AEB"/>
    <w:rsid w:val="009218C1"/>
    <w:rsid w:val="00921DB0"/>
    <w:rsid w:val="00923234"/>
    <w:rsid w:val="00923741"/>
    <w:rsid w:val="00924156"/>
    <w:rsid w:val="00924D53"/>
    <w:rsid w:val="0093034B"/>
    <w:rsid w:val="0093407F"/>
    <w:rsid w:val="00937AD9"/>
    <w:rsid w:val="009404B6"/>
    <w:rsid w:val="009407E7"/>
    <w:rsid w:val="00942623"/>
    <w:rsid w:val="00942D57"/>
    <w:rsid w:val="009471DB"/>
    <w:rsid w:val="00952DB2"/>
    <w:rsid w:val="00952F2C"/>
    <w:rsid w:val="00953E00"/>
    <w:rsid w:val="00955A2F"/>
    <w:rsid w:val="0096166C"/>
    <w:rsid w:val="009625EE"/>
    <w:rsid w:val="00962BDD"/>
    <w:rsid w:val="009650EE"/>
    <w:rsid w:val="00971D75"/>
    <w:rsid w:val="009723D4"/>
    <w:rsid w:val="009745A0"/>
    <w:rsid w:val="0097486B"/>
    <w:rsid w:val="00976CB9"/>
    <w:rsid w:val="00977BFD"/>
    <w:rsid w:val="00977E94"/>
    <w:rsid w:val="00980767"/>
    <w:rsid w:val="00983D50"/>
    <w:rsid w:val="00983DBD"/>
    <w:rsid w:val="009869C3"/>
    <w:rsid w:val="00986E2C"/>
    <w:rsid w:val="009870ED"/>
    <w:rsid w:val="00987202"/>
    <w:rsid w:val="00990BFE"/>
    <w:rsid w:val="00990DBF"/>
    <w:rsid w:val="00993C4A"/>
    <w:rsid w:val="009949FB"/>
    <w:rsid w:val="009A2F27"/>
    <w:rsid w:val="009A2F3A"/>
    <w:rsid w:val="009A4F03"/>
    <w:rsid w:val="009A6788"/>
    <w:rsid w:val="009A6CDC"/>
    <w:rsid w:val="009B10AB"/>
    <w:rsid w:val="009B3816"/>
    <w:rsid w:val="009B405C"/>
    <w:rsid w:val="009B7B70"/>
    <w:rsid w:val="009B7BFA"/>
    <w:rsid w:val="009C0073"/>
    <w:rsid w:val="009C10ED"/>
    <w:rsid w:val="009C25DD"/>
    <w:rsid w:val="009C395B"/>
    <w:rsid w:val="009C4360"/>
    <w:rsid w:val="009C69D7"/>
    <w:rsid w:val="009D106D"/>
    <w:rsid w:val="009D37F2"/>
    <w:rsid w:val="009D3C8A"/>
    <w:rsid w:val="009D541C"/>
    <w:rsid w:val="009D6CA6"/>
    <w:rsid w:val="009D6D81"/>
    <w:rsid w:val="009E060C"/>
    <w:rsid w:val="009E0965"/>
    <w:rsid w:val="009E177D"/>
    <w:rsid w:val="009E2BDB"/>
    <w:rsid w:val="009E3379"/>
    <w:rsid w:val="009E4EAC"/>
    <w:rsid w:val="009E75E1"/>
    <w:rsid w:val="009F0EC7"/>
    <w:rsid w:val="009F427D"/>
    <w:rsid w:val="009F4D5B"/>
    <w:rsid w:val="009F60D4"/>
    <w:rsid w:val="00A0121A"/>
    <w:rsid w:val="00A01B27"/>
    <w:rsid w:val="00A0456A"/>
    <w:rsid w:val="00A04B95"/>
    <w:rsid w:val="00A05CFE"/>
    <w:rsid w:val="00A0634F"/>
    <w:rsid w:val="00A076B1"/>
    <w:rsid w:val="00A1018F"/>
    <w:rsid w:val="00A11032"/>
    <w:rsid w:val="00A117CE"/>
    <w:rsid w:val="00A125D8"/>
    <w:rsid w:val="00A12DB6"/>
    <w:rsid w:val="00A17B72"/>
    <w:rsid w:val="00A2020B"/>
    <w:rsid w:val="00A20B14"/>
    <w:rsid w:val="00A20CA1"/>
    <w:rsid w:val="00A21361"/>
    <w:rsid w:val="00A21B45"/>
    <w:rsid w:val="00A24203"/>
    <w:rsid w:val="00A25CDA"/>
    <w:rsid w:val="00A276B8"/>
    <w:rsid w:val="00A318B3"/>
    <w:rsid w:val="00A31F3A"/>
    <w:rsid w:val="00A32BA3"/>
    <w:rsid w:val="00A33FF2"/>
    <w:rsid w:val="00A34A4A"/>
    <w:rsid w:val="00A35476"/>
    <w:rsid w:val="00A43FCE"/>
    <w:rsid w:val="00A44B60"/>
    <w:rsid w:val="00A47B75"/>
    <w:rsid w:val="00A504BA"/>
    <w:rsid w:val="00A506F3"/>
    <w:rsid w:val="00A508A7"/>
    <w:rsid w:val="00A52E39"/>
    <w:rsid w:val="00A53C76"/>
    <w:rsid w:val="00A542FF"/>
    <w:rsid w:val="00A54645"/>
    <w:rsid w:val="00A5489F"/>
    <w:rsid w:val="00A61232"/>
    <w:rsid w:val="00A616C1"/>
    <w:rsid w:val="00A622EB"/>
    <w:rsid w:val="00A6421B"/>
    <w:rsid w:val="00A6491E"/>
    <w:rsid w:val="00A64EB5"/>
    <w:rsid w:val="00A65140"/>
    <w:rsid w:val="00A71600"/>
    <w:rsid w:val="00A72E45"/>
    <w:rsid w:val="00A7612A"/>
    <w:rsid w:val="00A80046"/>
    <w:rsid w:val="00A81274"/>
    <w:rsid w:val="00A83522"/>
    <w:rsid w:val="00A84654"/>
    <w:rsid w:val="00A852DD"/>
    <w:rsid w:val="00A853AF"/>
    <w:rsid w:val="00A87456"/>
    <w:rsid w:val="00A9072E"/>
    <w:rsid w:val="00A91F48"/>
    <w:rsid w:val="00A9268D"/>
    <w:rsid w:val="00A936F1"/>
    <w:rsid w:val="00A94952"/>
    <w:rsid w:val="00A94B0D"/>
    <w:rsid w:val="00A97F1F"/>
    <w:rsid w:val="00AA009A"/>
    <w:rsid w:val="00AA03CB"/>
    <w:rsid w:val="00AA53B0"/>
    <w:rsid w:val="00AA5BFB"/>
    <w:rsid w:val="00AB0E85"/>
    <w:rsid w:val="00AB281F"/>
    <w:rsid w:val="00AB3340"/>
    <w:rsid w:val="00AB3943"/>
    <w:rsid w:val="00AC028C"/>
    <w:rsid w:val="00AC52E8"/>
    <w:rsid w:val="00AC58B3"/>
    <w:rsid w:val="00AC63AE"/>
    <w:rsid w:val="00AD0588"/>
    <w:rsid w:val="00AD6397"/>
    <w:rsid w:val="00AE0331"/>
    <w:rsid w:val="00AE2691"/>
    <w:rsid w:val="00AE4A9E"/>
    <w:rsid w:val="00AF36D8"/>
    <w:rsid w:val="00AF42A4"/>
    <w:rsid w:val="00AF4F50"/>
    <w:rsid w:val="00AF74B4"/>
    <w:rsid w:val="00B0225D"/>
    <w:rsid w:val="00B03E58"/>
    <w:rsid w:val="00B054FC"/>
    <w:rsid w:val="00B064EA"/>
    <w:rsid w:val="00B06CFE"/>
    <w:rsid w:val="00B11B79"/>
    <w:rsid w:val="00B16AD8"/>
    <w:rsid w:val="00B21489"/>
    <w:rsid w:val="00B2155C"/>
    <w:rsid w:val="00B227C7"/>
    <w:rsid w:val="00B22874"/>
    <w:rsid w:val="00B23F91"/>
    <w:rsid w:val="00B244C3"/>
    <w:rsid w:val="00B30624"/>
    <w:rsid w:val="00B328A7"/>
    <w:rsid w:val="00B36433"/>
    <w:rsid w:val="00B3661C"/>
    <w:rsid w:val="00B37758"/>
    <w:rsid w:val="00B4119F"/>
    <w:rsid w:val="00B4186D"/>
    <w:rsid w:val="00B427ED"/>
    <w:rsid w:val="00B438AA"/>
    <w:rsid w:val="00B44653"/>
    <w:rsid w:val="00B4548A"/>
    <w:rsid w:val="00B454D5"/>
    <w:rsid w:val="00B519BE"/>
    <w:rsid w:val="00B534CE"/>
    <w:rsid w:val="00B53DDB"/>
    <w:rsid w:val="00B54848"/>
    <w:rsid w:val="00B56223"/>
    <w:rsid w:val="00B570E6"/>
    <w:rsid w:val="00B615E0"/>
    <w:rsid w:val="00B618F9"/>
    <w:rsid w:val="00B6559D"/>
    <w:rsid w:val="00B7088F"/>
    <w:rsid w:val="00B736FE"/>
    <w:rsid w:val="00B80BF8"/>
    <w:rsid w:val="00B81ACA"/>
    <w:rsid w:val="00B83CA6"/>
    <w:rsid w:val="00B83E4B"/>
    <w:rsid w:val="00B861D4"/>
    <w:rsid w:val="00B9007F"/>
    <w:rsid w:val="00B913E0"/>
    <w:rsid w:val="00B926C6"/>
    <w:rsid w:val="00B9613E"/>
    <w:rsid w:val="00BA1C60"/>
    <w:rsid w:val="00BA4B85"/>
    <w:rsid w:val="00BA6FE1"/>
    <w:rsid w:val="00BB25AB"/>
    <w:rsid w:val="00BB4487"/>
    <w:rsid w:val="00BB4F1C"/>
    <w:rsid w:val="00BB62DB"/>
    <w:rsid w:val="00BB6986"/>
    <w:rsid w:val="00BB76DF"/>
    <w:rsid w:val="00BC0E92"/>
    <w:rsid w:val="00BC19E5"/>
    <w:rsid w:val="00BC384A"/>
    <w:rsid w:val="00BC4064"/>
    <w:rsid w:val="00BC4A23"/>
    <w:rsid w:val="00BC72A2"/>
    <w:rsid w:val="00BC78D5"/>
    <w:rsid w:val="00BD2EF7"/>
    <w:rsid w:val="00BD4801"/>
    <w:rsid w:val="00BD4FBE"/>
    <w:rsid w:val="00BD7C94"/>
    <w:rsid w:val="00BE1B6C"/>
    <w:rsid w:val="00BE5644"/>
    <w:rsid w:val="00BE659B"/>
    <w:rsid w:val="00BF17E6"/>
    <w:rsid w:val="00BF4AF6"/>
    <w:rsid w:val="00C01753"/>
    <w:rsid w:val="00C02277"/>
    <w:rsid w:val="00C05BC8"/>
    <w:rsid w:val="00C12237"/>
    <w:rsid w:val="00C16788"/>
    <w:rsid w:val="00C17558"/>
    <w:rsid w:val="00C201E1"/>
    <w:rsid w:val="00C20455"/>
    <w:rsid w:val="00C2124F"/>
    <w:rsid w:val="00C212A7"/>
    <w:rsid w:val="00C2527A"/>
    <w:rsid w:val="00C26F5C"/>
    <w:rsid w:val="00C2794F"/>
    <w:rsid w:val="00C3067C"/>
    <w:rsid w:val="00C30756"/>
    <w:rsid w:val="00C33516"/>
    <w:rsid w:val="00C35223"/>
    <w:rsid w:val="00C371B3"/>
    <w:rsid w:val="00C40144"/>
    <w:rsid w:val="00C41022"/>
    <w:rsid w:val="00C4164E"/>
    <w:rsid w:val="00C4359F"/>
    <w:rsid w:val="00C45733"/>
    <w:rsid w:val="00C468A0"/>
    <w:rsid w:val="00C46B53"/>
    <w:rsid w:val="00C50633"/>
    <w:rsid w:val="00C546CC"/>
    <w:rsid w:val="00C560D5"/>
    <w:rsid w:val="00C570E6"/>
    <w:rsid w:val="00C578B7"/>
    <w:rsid w:val="00C60168"/>
    <w:rsid w:val="00C60964"/>
    <w:rsid w:val="00C62EE2"/>
    <w:rsid w:val="00C64F27"/>
    <w:rsid w:val="00C651CC"/>
    <w:rsid w:val="00C70078"/>
    <w:rsid w:val="00C70F08"/>
    <w:rsid w:val="00C7113B"/>
    <w:rsid w:val="00C7207A"/>
    <w:rsid w:val="00C806C8"/>
    <w:rsid w:val="00C86958"/>
    <w:rsid w:val="00C86C83"/>
    <w:rsid w:val="00C9059C"/>
    <w:rsid w:val="00C9265F"/>
    <w:rsid w:val="00C94BDF"/>
    <w:rsid w:val="00CA533E"/>
    <w:rsid w:val="00CA6161"/>
    <w:rsid w:val="00CA6DB9"/>
    <w:rsid w:val="00CA6FFD"/>
    <w:rsid w:val="00CA7CF9"/>
    <w:rsid w:val="00CB30FF"/>
    <w:rsid w:val="00CB76F5"/>
    <w:rsid w:val="00CB7849"/>
    <w:rsid w:val="00CB790F"/>
    <w:rsid w:val="00CB7D61"/>
    <w:rsid w:val="00CC1C20"/>
    <w:rsid w:val="00CC28BF"/>
    <w:rsid w:val="00CC45AF"/>
    <w:rsid w:val="00CC4C20"/>
    <w:rsid w:val="00CC6195"/>
    <w:rsid w:val="00CD3564"/>
    <w:rsid w:val="00CD3C7F"/>
    <w:rsid w:val="00CD3D1B"/>
    <w:rsid w:val="00CD4342"/>
    <w:rsid w:val="00CD52D3"/>
    <w:rsid w:val="00CD592B"/>
    <w:rsid w:val="00CD786F"/>
    <w:rsid w:val="00CE0B59"/>
    <w:rsid w:val="00CE3672"/>
    <w:rsid w:val="00CE4FC4"/>
    <w:rsid w:val="00CE593A"/>
    <w:rsid w:val="00CE5AFF"/>
    <w:rsid w:val="00CE5B13"/>
    <w:rsid w:val="00CE5C58"/>
    <w:rsid w:val="00CE6FCA"/>
    <w:rsid w:val="00CE75CF"/>
    <w:rsid w:val="00CE7B3B"/>
    <w:rsid w:val="00CF183F"/>
    <w:rsid w:val="00CF1DDD"/>
    <w:rsid w:val="00CF26C2"/>
    <w:rsid w:val="00CF2A32"/>
    <w:rsid w:val="00CF4A67"/>
    <w:rsid w:val="00D006C5"/>
    <w:rsid w:val="00D0241A"/>
    <w:rsid w:val="00D06873"/>
    <w:rsid w:val="00D13EC9"/>
    <w:rsid w:val="00D15727"/>
    <w:rsid w:val="00D20954"/>
    <w:rsid w:val="00D27A94"/>
    <w:rsid w:val="00D301A4"/>
    <w:rsid w:val="00D3109D"/>
    <w:rsid w:val="00D374D7"/>
    <w:rsid w:val="00D40F18"/>
    <w:rsid w:val="00D41253"/>
    <w:rsid w:val="00D427C8"/>
    <w:rsid w:val="00D42D0C"/>
    <w:rsid w:val="00D44892"/>
    <w:rsid w:val="00D47590"/>
    <w:rsid w:val="00D52020"/>
    <w:rsid w:val="00D52171"/>
    <w:rsid w:val="00D53BA8"/>
    <w:rsid w:val="00D5448C"/>
    <w:rsid w:val="00D57FED"/>
    <w:rsid w:val="00D60487"/>
    <w:rsid w:val="00D61043"/>
    <w:rsid w:val="00D61471"/>
    <w:rsid w:val="00D652CA"/>
    <w:rsid w:val="00D71E90"/>
    <w:rsid w:val="00D73D41"/>
    <w:rsid w:val="00D73E5E"/>
    <w:rsid w:val="00D74787"/>
    <w:rsid w:val="00D75B8E"/>
    <w:rsid w:val="00D76E8A"/>
    <w:rsid w:val="00D77404"/>
    <w:rsid w:val="00D77C3A"/>
    <w:rsid w:val="00D83576"/>
    <w:rsid w:val="00D8462C"/>
    <w:rsid w:val="00D85C5C"/>
    <w:rsid w:val="00D93F92"/>
    <w:rsid w:val="00D94BCE"/>
    <w:rsid w:val="00D97F7E"/>
    <w:rsid w:val="00DA1626"/>
    <w:rsid w:val="00DA3EDC"/>
    <w:rsid w:val="00DB0124"/>
    <w:rsid w:val="00DB01C1"/>
    <w:rsid w:val="00DB04E1"/>
    <w:rsid w:val="00DB6BDC"/>
    <w:rsid w:val="00DC09B5"/>
    <w:rsid w:val="00DC3225"/>
    <w:rsid w:val="00DC3E5F"/>
    <w:rsid w:val="00DC5269"/>
    <w:rsid w:val="00DC5E7D"/>
    <w:rsid w:val="00DD0799"/>
    <w:rsid w:val="00DD69F7"/>
    <w:rsid w:val="00DD74E5"/>
    <w:rsid w:val="00DD7737"/>
    <w:rsid w:val="00DD7A77"/>
    <w:rsid w:val="00DE03A1"/>
    <w:rsid w:val="00DE03FA"/>
    <w:rsid w:val="00DE078C"/>
    <w:rsid w:val="00DE13C1"/>
    <w:rsid w:val="00DE472F"/>
    <w:rsid w:val="00DE5053"/>
    <w:rsid w:val="00DE5BF0"/>
    <w:rsid w:val="00DF0FE6"/>
    <w:rsid w:val="00DF1DE2"/>
    <w:rsid w:val="00DF2719"/>
    <w:rsid w:val="00DF3D2D"/>
    <w:rsid w:val="00DF6613"/>
    <w:rsid w:val="00DF7047"/>
    <w:rsid w:val="00DF718E"/>
    <w:rsid w:val="00E0318F"/>
    <w:rsid w:val="00E07160"/>
    <w:rsid w:val="00E07705"/>
    <w:rsid w:val="00E13011"/>
    <w:rsid w:val="00E16D54"/>
    <w:rsid w:val="00E218BE"/>
    <w:rsid w:val="00E21E63"/>
    <w:rsid w:val="00E23DC1"/>
    <w:rsid w:val="00E25738"/>
    <w:rsid w:val="00E309AB"/>
    <w:rsid w:val="00E32230"/>
    <w:rsid w:val="00E3345F"/>
    <w:rsid w:val="00E35FC0"/>
    <w:rsid w:val="00E364E7"/>
    <w:rsid w:val="00E37B7A"/>
    <w:rsid w:val="00E42B42"/>
    <w:rsid w:val="00E448FF"/>
    <w:rsid w:val="00E50CEC"/>
    <w:rsid w:val="00E51CDA"/>
    <w:rsid w:val="00E52097"/>
    <w:rsid w:val="00E54637"/>
    <w:rsid w:val="00E5641F"/>
    <w:rsid w:val="00E564A1"/>
    <w:rsid w:val="00E56639"/>
    <w:rsid w:val="00E57510"/>
    <w:rsid w:val="00E6162E"/>
    <w:rsid w:val="00E6187C"/>
    <w:rsid w:val="00E6322F"/>
    <w:rsid w:val="00E7227E"/>
    <w:rsid w:val="00E735C7"/>
    <w:rsid w:val="00E73A95"/>
    <w:rsid w:val="00E765F0"/>
    <w:rsid w:val="00E80EBA"/>
    <w:rsid w:val="00E81018"/>
    <w:rsid w:val="00E82DA6"/>
    <w:rsid w:val="00E838C5"/>
    <w:rsid w:val="00E851BD"/>
    <w:rsid w:val="00E85892"/>
    <w:rsid w:val="00E90CCE"/>
    <w:rsid w:val="00E922A6"/>
    <w:rsid w:val="00E92E00"/>
    <w:rsid w:val="00E93B25"/>
    <w:rsid w:val="00E9568A"/>
    <w:rsid w:val="00EA0DF4"/>
    <w:rsid w:val="00EA4118"/>
    <w:rsid w:val="00EA4523"/>
    <w:rsid w:val="00EB07EC"/>
    <w:rsid w:val="00EB1FA4"/>
    <w:rsid w:val="00EB2EBB"/>
    <w:rsid w:val="00EB42E2"/>
    <w:rsid w:val="00EC23A6"/>
    <w:rsid w:val="00EC2CD0"/>
    <w:rsid w:val="00EC4046"/>
    <w:rsid w:val="00EC41E5"/>
    <w:rsid w:val="00EC44C2"/>
    <w:rsid w:val="00EC7A39"/>
    <w:rsid w:val="00ED22BC"/>
    <w:rsid w:val="00EE2896"/>
    <w:rsid w:val="00EE2CCB"/>
    <w:rsid w:val="00EE39DB"/>
    <w:rsid w:val="00EE429D"/>
    <w:rsid w:val="00EE7FE2"/>
    <w:rsid w:val="00EF1219"/>
    <w:rsid w:val="00EF48A1"/>
    <w:rsid w:val="00EF59BB"/>
    <w:rsid w:val="00EF6E92"/>
    <w:rsid w:val="00EF73D6"/>
    <w:rsid w:val="00EF7E87"/>
    <w:rsid w:val="00F0239B"/>
    <w:rsid w:val="00F038F1"/>
    <w:rsid w:val="00F05167"/>
    <w:rsid w:val="00F0630D"/>
    <w:rsid w:val="00F06BA2"/>
    <w:rsid w:val="00F0757A"/>
    <w:rsid w:val="00F11097"/>
    <w:rsid w:val="00F11A2C"/>
    <w:rsid w:val="00F126F8"/>
    <w:rsid w:val="00F13239"/>
    <w:rsid w:val="00F13765"/>
    <w:rsid w:val="00F16BF1"/>
    <w:rsid w:val="00F17C9D"/>
    <w:rsid w:val="00F20FBB"/>
    <w:rsid w:val="00F22DD5"/>
    <w:rsid w:val="00F25C99"/>
    <w:rsid w:val="00F26D1E"/>
    <w:rsid w:val="00F26DF0"/>
    <w:rsid w:val="00F2706E"/>
    <w:rsid w:val="00F30F14"/>
    <w:rsid w:val="00F31DBA"/>
    <w:rsid w:val="00F332EC"/>
    <w:rsid w:val="00F369BF"/>
    <w:rsid w:val="00F4002E"/>
    <w:rsid w:val="00F403D5"/>
    <w:rsid w:val="00F44792"/>
    <w:rsid w:val="00F44CA4"/>
    <w:rsid w:val="00F4509F"/>
    <w:rsid w:val="00F45459"/>
    <w:rsid w:val="00F455CE"/>
    <w:rsid w:val="00F461B9"/>
    <w:rsid w:val="00F462EC"/>
    <w:rsid w:val="00F472BC"/>
    <w:rsid w:val="00F50779"/>
    <w:rsid w:val="00F50C22"/>
    <w:rsid w:val="00F51528"/>
    <w:rsid w:val="00F532A5"/>
    <w:rsid w:val="00F53967"/>
    <w:rsid w:val="00F5436F"/>
    <w:rsid w:val="00F5579A"/>
    <w:rsid w:val="00F56F09"/>
    <w:rsid w:val="00F60974"/>
    <w:rsid w:val="00F62832"/>
    <w:rsid w:val="00F653E1"/>
    <w:rsid w:val="00F662BD"/>
    <w:rsid w:val="00F66E5B"/>
    <w:rsid w:val="00F678CC"/>
    <w:rsid w:val="00F67A81"/>
    <w:rsid w:val="00F71E59"/>
    <w:rsid w:val="00F72847"/>
    <w:rsid w:val="00F738FE"/>
    <w:rsid w:val="00F7401D"/>
    <w:rsid w:val="00F7499A"/>
    <w:rsid w:val="00F76C31"/>
    <w:rsid w:val="00F8001D"/>
    <w:rsid w:val="00F80F36"/>
    <w:rsid w:val="00F82C77"/>
    <w:rsid w:val="00F83955"/>
    <w:rsid w:val="00F85335"/>
    <w:rsid w:val="00F907ED"/>
    <w:rsid w:val="00F93E25"/>
    <w:rsid w:val="00F93EF7"/>
    <w:rsid w:val="00F96310"/>
    <w:rsid w:val="00F964FA"/>
    <w:rsid w:val="00FA20D6"/>
    <w:rsid w:val="00FA2B54"/>
    <w:rsid w:val="00FA3310"/>
    <w:rsid w:val="00FA349A"/>
    <w:rsid w:val="00FA3A7C"/>
    <w:rsid w:val="00FA43B3"/>
    <w:rsid w:val="00FA4E01"/>
    <w:rsid w:val="00FA56BC"/>
    <w:rsid w:val="00FA680E"/>
    <w:rsid w:val="00FA6C71"/>
    <w:rsid w:val="00FA760D"/>
    <w:rsid w:val="00FB10DF"/>
    <w:rsid w:val="00FB14EF"/>
    <w:rsid w:val="00FB3156"/>
    <w:rsid w:val="00FB3A12"/>
    <w:rsid w:val="00FB5D1B"/>
    <w:rsid w:val="00FB68D2"/>
    <w:rsid w:val="00FC03CE"/>
    <w:rsid w:val="00FC0CF9"/>
    <w:rsid w:val="00FC2D6B"/>
    <w:rsid w:val="00FC2DBF"/>
    <w:rsid w:val="00FC6583"/>
    <w:rsid w:val="00FD01E7"/>
    <w:rsid w:val="00FD36AE"/>
    <w:rsid w:val="00FD6452"/>
    <w:rsid w:val="00FD76E7"/>
    <w:rsid w:val="00FE07CB"/>
    <w:rsid w:val="00FE13B5"/>
    <w:rsid w:val="00FE149C"/>
    <w:rsid w:val="00FE4264"/>
    <w:rsid w:val="00FE5D7A"/>
    <w:rsid w:val="00FE6963"/>
    <w:rsid w:val="00FE6E3C"/>
    <w:rsid w:val="00FE72BD"/>
    <w:rsid w:val="00FF3189"/>
    <w:rsid w:val="00FF6F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F7B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PT" w:eastAsia="en-GB"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rPr>
  </w:style>
  <w:style w:type="paragraph" w:styleId="Ttulo1">
    <w:name w:val="heading 1"/>
    <w:basedOn w:val="Normal"/>
    <w:next w:val="Text1"/>
    <w:link w:val="Ttulo1Carter"/>
    <w:qFormat/>
    <w:pPr>
      <w:keepNext/>
      <w:numPr>
        <w:numId w:val="1"/>
      </w:numPr>
      <w:spacing w:before="240" w:after="240"/>
      <w:jc w:val="both"/>
      <w:outlineLvl w:val="0"/>
    </w:pPr>
    <w:rPr>
      <w:b/>
      <w:smallCaps/>
      <w:sz w:val="24"/>
    </w:rPr>
  </w:style>
  <w:style w:type="paragraph" w:styleId="Ttulo2">
    <w:name w:val="heading 2"/>
    <w:basedOn w:val="Normal"/>
    <w:next w:val="Text2"/>
    <w:link w:val="Ttulo2Carter"/>
    <w:uiPriority w:val="9"/>
    <w:qFormat/>
    <w:pPr>
      <w:keepNext/>
      <w:numPr>
        <w:ilvl w:val="1"/>
        <w:numId w:val="1"/>
      </w:numPr>
      <w:spacing w:after="240"/>
      <w:jc w:val="both"/>
      <w:outlineLvl w:val="1"/>
    </w:pPr>
    <w:rPr>
      <w:b/>
      <w:sz w:val="24"/>
    </w:rPr>
  </w:style>
  <w:style w:type="paragraph" w:styleId="Ttulo3">
    <w:name w:val="heading 3"/>
    <w:basedOn w:val="Normal"/>
    <w:next w:val="Text3"/>
    <w:link w:val="Ttulo3Carter"/>
    <w:uiPriority w:val="9"/>
    <w:qFormat/>
    <w:pPr>
      <w:keepNext/>
      <w:numPr>
        <w:ilvl w:val="2"/>
        <w:numId w:val="1"/>
      </w:numPr>
      <w:spacing w:after="240"/>
      <w:jc w:val="both"/>
      <w:outlineLvl w:val="2"/>
    </w:pPr>
    <w:rPr>
      <w:i/>
      <w:sz w:val="24"/>
    </w:rPr>
  </w:style>
  <w:style w:type="paragraph" w:styleId="Ttulo4">
    <w:name w:val="heading 4"/>
    <w:basedOn w:val="Normal"/>
    <w:next w:val="Text4"/>
    <w:link w:val="Ttulo4Carter"/>
    <w:uiPriority w:val="9"/>
    <w:qFormat/>
    <w:pPr>
      <w:keepNext/>
      <w:spacing w:after="240"/>
      <w:jc w:val="both"/>
      <w:outlineLvl w:val="3"/>
    </w:pPr>
    <w:rPr>
      <w:sz w:val="24"/>
    </w:rPr>
  </w:style>
  <w:style w:type="paragraph" w:styleId="Ttulo5">
    <w:name w:val="heading 5"/>
    <w:basedOn w:val="Normal"/>
    <w:next w:val="Normal"/>
    <w:link w:val="Ttulo5Carter"/>
    <w:uiPriority w:val="9"/>
    <w:qFormat/>
    <w:pPr>
      <w:spacing w:before="240" w:after="60"/>
      <w:jc w:val="both"/>
      <w:outlineLvl w:val="4"/>
    </w:pPr>
    <w:rPr>
      <w:rFonts w:ascii="Arial" w:hAnsi="Arial"/>
      <w:sz w:val="22"/>
    </w:rPr>
  </w:style>
  <w:style w:type="paragraph" w:styleId="Ttulo6">
    <w:name w:val="heading 6"/>
    <w:basedOn w:val="Normal"/>
    <w:next w:val="Normal"/>
    <w:link w:val="Ttulo6Carter"/>
    <w:uiPriority w:val="9"/>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derodap">
    <w:name w:val="footnote reference"/>
    <w:aliases w:val="Footnote symbol,Times 10 Point,Exposant 3 Point,Footnote number,Footnote Reference Number,Footnote reference number,Footnote Reference Superscript,EN Footnote Reference,note TESI,Voetnootverwijzing,fr,o,FR,FR1,note T"/>
    <w:link w:val="1"/>
    <w:rPr>
      <w:rFonts w:cs="Times New Roman"/>
    </w:rPr>
  </w:style>
  <w:style w:type="paragraph" w:styleId="Corpodetexto">
    <w:name w:val="Body Text"/>
    <w:aliases w:val="Document,Doc,Body Text2,doc,Standard paragraph,BodyText, (Norm),Body Text 12,bt,gl,uvlaka 2,(Norm),heading3,Body Text - Level 2,1body,BodText,body text,Body Txt,Body Text-10,Body Text Char2,Text Char1,Τίτλος Μελέτης,- TF,Corps de texte"/>
    <w:basedOn w:val="Normal"/>
    <w:link w:val="CorpodetextoCarter"/>
    <w:pPr>
      <w:jc w:val="both"/>
    </w:pPr>
    <w:rPr>
      <w:sz w:val="24"/>
    </w:rPr>
  </w:style>
  <w:style w:type="paragraph" w:styleId="Textodenotaderodap">
    <w:name w:val="footnote text"/>
    <w:aliases w:val="Schriftart: 9 pt,Schriftart: 10 pt,Schriftart: 8 pt,WB-Fußnotentext,FoodNote,ft,Footnote text,Footnote,Footnote Text Char1,Footnote Text Char Char,Footnote Text Char1 Char Char,Footnote Text Char Char Char Char,fn,f,Char"/>
    <w:basedOn w:val="Normal"/>
    <w:link w:val="TextodenotaderodapCarter"/>
    <w:pPr>
      <w:spacing w:after="240"/>
      <w:ind w:left="357" w:hanging="357"/>
      <w:jc w:val="both"/>
    </w:pPr>
  </w:style>
  <w:style w:type="character" w:styleId="Nmerodepgina">
    <w:name w:val="page number"/>
    <w:rPr>
      <w:rFonts w:cs="Times New Roman"/>
    </w:rPr>
  </w:style>
  <w:style w:type="paragraph" w:styleId="Cabealho">
    <w:name w:val="header"/>
    <w:basedOn w:val="Normal"/>
    <w:link w:val="CabealhoCarter"/>
    <w:pPr>
      <w:tabs>
        <w:tab w:val="center" w:pos="4153"/>
        <w:tab w:val="right" w:pos="8306"/>
      </w:tabs>
      <w:spacing w:after="240"/>
      <w:jc w:val="both"/>
    </w:pPr>
    <w:rPr>
      <w:sz w:val="24"/>
    </w:rPr>
  </w:style>
  <w:style w:type="paragraph" w:styleId="Rodap">
    <w:name w:val="footer"/>
    <w:basedOn w:val="Normal"/>
    <w:link w:val="RodapCarter"/>
    <w:uiPriority w:val="99"/>
    <w:pPr>
      <w:tabs>
        <w:tab w:val="center" w:pos="4153"/>
        <w:tab w:val="right" w:pos="8306"/>
      </w:tabs>
    </w:pPr>
  </w:style>
  <w:style w:type="paragraph" w:customStyle="1" w:styleId="Blockquote">
    <w:name w:val="Blockquote"/>
    <w:basedOn w:val="Normal"/>
    <w:pPr>
      <w:spacing w:before="100" w:after="100"/>
      <w:ind w:left="360" w:right="360"/>
    </w:pPr>
    <w:rPr>
      <w:snapToGrid/>
      <w:sz w:val="24"/>
    </w:rPr>
  </w:style>
  <w:style w:type="character" w:styleId="nfase">
    <w:name w:val="Emphasis"/>
    <w:uiPriority w:val="20"/>
    <w:qFormat/>
    <w:rPr>
      <w:rFonts w:cs="Times New Roman"/>
      <w:i/>
    </w:rPr>
  </w:style>
  <w:style w:type="character" w:styleId="Hiperligao">
    <w:name w:val="Hyperlink"/>
    <w:uiPriority w:val="99"/>
    <w:qFormat/>
    <w:rPr>
      <w:rFonts w:cs="Times New Roman"/>
      <w:color w:val="0000FF"/>
      <w:u w:val="single"/>
    </w:rPr>
  </w:style>
  <w:style w:type="character" w:styleId="Forte">
    <w:name w:val="Strong"/>
    <w:uiPriority w:val="22"/>
    <w:qFormat/>
    <w:rPr>
      <w:rFonts w:cs="Times New Roman"/>
      <w:b/>
    </w:rPr>
  </w:style>
  <w:style w:type="paragraph" w:customStyle="1" w:styleId="ZCom">
    <w:name w:val="Z_Com"/>
    <w:basedOn w:val="Normal"/>
    <w:next w:val="Normal"/>
    <w:uiPriority w:val="99"/>
    <w:pPr>
      <w:widowControl w:val="0"/>
      <w:ind w:right="85"/>
      <w:jc w:val="both"/>
    </w:pPr>
    <w:rPr>
      <w:rFonts w:ascii="Arial" w:hAnsi="Arial"/>
      <w:snapToGrid/>
      <w:sz w:val="24"/>
    </w:rPr>
  </w:style>
  <w:style w:type="paragraph" w:styleId="Mapado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balo">
    <w:name w:val="Balloon Text"/>
    <w:basedOn w:val="Normal"/>
    <w:link w:val="TextodebaloCarter"/>
    <w:rsid w:val="00FD6452"/>
    <w:rPr>
      <w:rFonts w:ascii="Tahoma" w:hAnsi="Tahoma" w:cs="Tahoma"/>
      <w:sz w:val="16"/>
      <w:szCs w:val="16"/>
    </w:rPr>
  </w:style>
  <w:style w:type="character" w:customStyle="1" w:styleId="CorpodetextoCarter">
    <w:name w:val="Corpo de texto Caráter"/>
    <w:aliases w:val="Document Caráter,Doc Caráter,Body Text2 Caráter,doc Caráter,Standard paragraph Caráter,BodyText Caráter, (Norm) Caráter,Body Text 12 Caráter,bt Caráter,gl Caráter,uvlaka 2 Caráter,(Norm) Caráter,heading3 Caráter,1body Caráter"/>
    <w:link w:val="Corpodetexto"/>
    <w:rsid w:val="0082163D"/>
    <w:rPr>
      <w:snapToGrid w:val="0"/>
      <w:sz w:val="24"/>
      <w:lang w:val="pt-PT" w:eastAsia="en-GB" w:bidi="ar-SA"/>
    </w:rPr>
  </w:style>
  <w:style w:type="character" w:styleId="Refdecomentrio">
    <w:name w:val="annotation reference"/>
    <w:uiPriority w:val="99"/>
    <w:rsid w:val="00FB10DF"/>
    <w:rPr>
      <w:sz w:val="16"/>
      <w:szCs w:val="16"/>
    </w:rPr>
  </w:style>
  <w:style w:type="paragraph" w:styleId="Textodecomentrio">
    <w:name w:val="annotation text"/>
    <w:basedOn w:val="Normal"/>
    <w:link w:val="TextodecomentrioCarter"/>
    <w:uiPriority w:val="99"/>
    <w:rsid w:val="00FB10DF"/>
    <w:rPr>
      <w:lang w:eastAsia="x-none"/>
    </w:rPr>
  </w:style>
  <w:style w:type="character" w:customStyle="1" w:styleId="TextodecomentrioCarter">
    <w:name w:val="Texto de comentário Caráter"/>
    <w:link w:val="Textodecomentrio"/>
    <w:uiPriority w:val="99"/>
    <w:rsid w:val="00FB10DF"/>
    <w:rPr>
      <w:snapToGrid w:val="0"/>
      <w:lang w:val="pt-PT"/>
    </w:rPr>
  </w:style>
  <w:style w:type="paragraph" w:styleId="Assuntodecomentrio">
    <w:name w:val="annotation subject"/>
    <w:basedOn w:val="Textodecomentrio"/>
    <w:next w:val="Textodecomentrio"/>
    <w:link w:val="AssuntodecomentrioCarter"/>
    <w:uiPriority w:val="99"/>
    <w:rsid w:val="00FB10DF"/>
    <w:rPr>
      <w:b/>
      <w:bCs/>
    </w:rPr>
  </w:style>
  <w:style w:type="character" w:customStyle="1" w:styleId="AssuntodecomentrioCarter">
    <w:name w:val="Assunto de comentário Caráter"/>
    <w:link w:val="Assuntodecomentrio"/>
    <w:rsid w:val="00FB10DF"/>
    <w:rPr>
      <w:b/>
      <w:bCs/>
      <w:snapToGrid w:val="0"/>
      <w:lang w:val="pt-PT"/>
    </w:rPr>
  </w:style>
  <w:style w:type="paragraph" w:styleId="Textodenotadefim">
    <w:name w:val="endnote text"/>
    <w:basedOn w:val="Normal"/>
    <w:link w:val="TextodenotadefimCarter"/>
    <w:rsid w:val="002E24F7"/>
    <w:rPr>
      <w:lang w:eastAsia="x-none"/>
    </w:rPr>
  </w:style>
  <w:style w:type="character" w:customStyle="1" w:styleId="TextodenotadefimCarter">
    <w:name w:val="Texto de nota de fim Caráter"/>
    <w:link w:val="Textodenotadefim"/>
    <w:rsid w:val="002E24F7"/>
    <w:rPr>
      <w:snapToGrid w:val="0"/>
      <w:lang w:val="pt-PT"/>
    </w:rPr>
  </w:style>
  <w:style w:type="character" w:styleId="Refdenotadefim">
    <w:name w:val="endnote reference"/>
    <w:rsid w:val="002E24F7"/>
    <w:rPr>
      <w:vertAlign w:val="superscript"/>
    </w:rPr>
  </w:style>
  <w:style w:type="paragraph" w:styleId="PargrafodaLista">
    <w:name w:val="List Paragraph"/>
    <w:basedOn w:val="Normal"/>
    <w:link w:val="PargrafodaListaCarter"/>
    <w:uiPriority w:val="34"/>
    <w:qFormat/>
    <w:rsid w:val="004A4617"/>
    <w:pPr>
      <w:ind w:left="720"/>
    </w:pPr>
    <w:rPr>
      <w:rFonts w:ascii="Calibri" w:eastAsia="SimSun" w:hAnsi="Calibri" w:cs="Calibri"/>
      <w:snapToGrid/>
      <w:sz w:val="22"/>
      <w:szCs w:val="22"/>
      <w:lang w:eastAsia="en-US"/>
    </w:rPr>
  </w:style>
  <w:style w:type="paragraph" w:customStyle="1" w:styleId="youthaf0section">
    <w:name w:val="youth.af.0.section"/>
    <w:basedOn w:val="Normal"/>
    <w:rsid w:val="00056E10"/>
    <w:pPr>
      <w:keepNext/>
      <w:tabs>
        <w:tab w:val="left" w:pos="284"/>
      </w:tabs>
      <w:spacing w:before="80" w:after="60"/>
    </w:pPr>
    <w:rPr>
      <w:rFonts w:ascii="Arial" w:hAnsi="Arial"/>
      <w:b/>
      <w:noProof/>
      <w:snapToGrid/>
      <w:sz w:val="22"/>
      <w:lang w:eastAsia="en-US"/>
    </w:rPr>
  </w:style>
  <w:style w:type="paragraph" w:styleId="Reviso">
    <w:name w:val="Revision"/>
    <w:hidden/>
    <w:rsid w:val="00741491"/>
    <w:rPr>
      <w:snapToGrid w:val="0"/>
    </w:rPr>
  </w:style>
  <w:style w:type="paragraph" w:customStyle="1" w:styleId="articletitle">
    <w:name w:val="article title"/>
    <w:basedOn w:val="Normal"/>
    <w:qFormat/>
    <w:rsid w:val="00504878"/>
    <w:pPr>
      <w:numPr>
        <w:numId w:val="2"/>
      </w:numPr>
      <w:suppressAutoHyphens/>
      <w:spacing w:after="200" w:line="276" w:lineRule="auto"/>
      <w:ind w:left="357" w:hanging="357"/>
    </w:pPr>
    <w:rPr>
      <w:rFonts w:eastAsia="Calibri"/>
      <w:b/>
      <w:snapToGrid/>
      <w:sz w:val="24"/>
      <w:szCs w:val="24"/>
      <w:lang w:eastAsia="ar-SA"/>
    </w:rPr>
  </w:style>
  <w:style w:type="paragraph" w:customStyle="1" w:styleId="paragraph">
    <w:name w:val="paragraph"/>
    <w:basedOn w:val="Normal"/>
    <w:link w:val="paragraphChar"/>
    <w:qFormat/>
    <w:rsid w:val="00504878"/>
    <w:pPr>
      <w:numPr>
        <w:ilvl w:val="1"/>
        <w:numId w:val="2"/>
      </w:numPr>
      <w:jc w:val="both"/>
    </w:pPr>
    <w:rPr>
      <w:sz w:val="24"/>
      <w:szCs w:val="24"/>
      <w:lang w:eastAsia="x-none"/>
    </w:rPr>
  </w:style>
  <w:style w:type="character" w:customStyle="1" w:styleId="paragraphChar">
    <w:name w:val="paragraph Char"/>
    <w:link w:val="paragraph"/>
    <w:rsid w:val="00504878"/>
    <w:rPr>
      <w:snapToGrid w:val="0"/>
      <w:sz w:val="24"/>
      <w:szCs w:val="24"/>
      <w:lang w:val="pt-PT" w:eastAsia="x-none"/>
    </w:rPr>
  </w:style>
  <w:style w:type="numbering" w:customStyle="1" w:styleId="PartI">
    <w:name w:val="Part I"/>
    <w:uiPriority w:val="99"/>
    <w:rsid w:val="00504878"/>
    <w:pPr>
      <w:numPr>
        <w:numId w:val="2"/>
      </w:numPr>
    </w:pPr>
  </w:style>
  <w:style w:type="table" w:styleId="TabelacomGrelha">
    <w:name w:val="Table Grid"/>
    <w:basedOn w:val="Tabelanormal"/>
    <w:rsid w:val="00E80E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j-normal">
    <w:name w:val="oj-normal"/>
    <w:basedOn w:val="Normal"/>
    <w:rsid w:val="00A81274"/>
    <w:pPr>
      <w:spacing w:before="100" w:beforeAutospacing="1" w:after="100" w:afterAutospacing="1"/>
    </w:pPr>
    <w:rPr>
      <w:snapToGrid/>
      <w:sz w:val="24"/>
      <w:szCs w:val="24"/>
    </w:rPr>
  </w:style>
  <w:style w:type="character" w:customStyle="1" w:styleId="TextodenotaderodapCarter">
    <w:name w:val="Texto de nota de rodapé Caráter"/>
    <w:aliases w:val="Schriftart: 9 pt Caráter,Schriftart: 10 pt Caráter,Schriftart: 8 pt Caráter,WB-Fußnotentext Caráter,FoodNote Caráter,ft Caráter,Footnote text Caráter,Footnote Caráter,Footnote Text Char1 Caráter,fn Caráter,f Caráter"/>
    <w:basedOn w:val="Tipodeletrapredefinidodopargrafo"/>
    <w:link w:val="Textodenotaderodap"/>
    <w:rsid w:val="00E07705"/>
    <w:rPr>
      <w:snapToGrid w:val="0"/>
      <w:lang w:val="pt-PT"/>
    </w:rPr>
  </w:style>
  <w:style w:type="character" w:customStyle="1" w:styleId="PargrafodaListaCarter">
    <w:name w:val="Parágrafo da Lista Caráter"/>
    <w:link w:val="PargrafodaLista"/>
    <w:uiPriority w:val="34"/>
    <w:rsid w:val="00E07705"/>
    <w:rPr>
      <w:rFonts w:ascii="Calibri" w:eastAsia="SimSun" w:hAnsi="Calibri" w:cs="Calibri"/>
      <w:sz w:val="22"/>
      <w:szCs w:val="22"/>
      <w:lang w:eastAsia="en-US"/>
    </w:rPr>
  </w:style>
  <w:style w:type="paragraph" w:customStyle="1" w:styleId="1">
    <w:name w:val="1"/>
    <w:basedOn w:val="Normal"/>
    <w:link w:val="Refdenotaderodap"/>
    <w:uiPriority w:val="99"/>
    <w:qFormat/>
    <w:rsid w:val="00E07705"/>
    <w:pPr>
      <w:spacing w:after="160" w:line="240" w:lineRule="exact"/>
      <w:jc w:val="both"/>
    </w:pPr>
    <w:rPr>
      <w:snapToGrid/>
    </w:rPr>
  </w:style>
  <w:style w:type="character" w:customStyle="1" w:styleId="Ttulo4Carter">
    <w:name w:val="Título 4 Caráter"/>
    <w:basedOn w:val="Tipodeletrapredefinidodopargrafo"/>
    <w:link w:val="Ttulo4"/>
    <w:uiPriority w:val="9"/>
    <w:rsid w:val="001F1C6C"/>
    <w:rPr>
      <w:snapToGrid w:val="0"/>
      <w:sz w:val="24"/>
      <w:lang w:val="pt-PT"/>
    </w:rPr>
  </w:style>
  <w:style w:type="character" w:customStyle="1" w:styleId="Ttulo5Carter">
    <w:name w:val="Título 5 Caráter"/>
    <w:basedOn w:val="Tipodeletrapredefinidodopargrafo"/>
    <w:link w:val="Ttulo5"/>
    <w:uiPriority w:val="9"/>
    <w:rsid w:val="00993C4A"/>
    <w:rPr>
      <w:rFonts w:ascii="Arial" w:hAnsi="Arial"/>
      <w:snapToGrid w:val="0"/>
      <w:sz w:val="22"/>
      <w:lang w:val="pt-PT"/>
    </w:rPr>
  </w:style>
  <w:style w:type="character" w:customStyle="1" w:styleId="Ttulo1Carter">
    <w:name w:val="Título 1 Caráter"/>
    <w:basedOn w:val="Tipodeletrapredefinidodopargrafo"/>
    <w:link w:val="Ttulo1"/>
    <w:rsid w:val="003B3D8F"/>
    <w:rPr>
      <w:b/>
      <w:smallCaps/>
      <w:snapToGrid w:val="0"/>
      <w:sz w:val="24"/>
      <w:lang w:val="pt-PT"/>
    </w:rPr>
  </w:style>
  <w:style w:type="character" w:customStyle="1" w:styleId="Ttulo2Carter">
    <w:name w:val="Título 2 Caráter"/>
    <w:basedOn w:val="Tipodeletrapredefinidodopargrafo"/>
    <w:link w:val="Ttulo2"/>
    <w:uiPriority w:val="9"/>
    <w:rsid w:val="003B3D8F"/>
    <w:rPr>
      <w:b/>
      <w:snapToGrid w:val="0"/>
      <w:sz w:val="24"/>
      <w:lang w:val="pt-PT"/>
    </w:rPr>
  </w:style>
  <w:style w:type="character" w:customStyle="1" w:styleId="Ttulo3Carter">
    <w:name w:val="Título 3 Caráter"/>
    <w:basedOn w:val="Tipodeletrapredefinidodopargrafo"/>
    <w:link w:val="Ttulo3"/>
    <w:uiPriority w:val="9"/>
    <w:rsid w:val="003B3D8F"/>
    <w:rPr>
      <w:i/>
      <w:snapToGrid w:val="0"/>
      <w:sz w:val="24"/>
      <w:lang w:val="pt-PT"/>
    </w:rPr>
  </w:style>
  <w:style w:type="character" w:customStyle="1" w:styleId="Ttulo6Carter">
    <w:name w:val="Título 6 Caráter"/>
    <w:basedOn w:val="Tipodeletrapredefinidodopargrafo"/>
    <w:link w:val="Ttulo6"/>
    <w:uiPriority w:val="9"/>
    <w:rsid w:val="003B3D8F"/>
    <w:rPr>
      <w:rFonts w:ascii="Arial" w:hAnsi="Arial"/>
      <w:i/>
      <w:snapToGrid w:val="0"/>
      <w:sz w:val="22"/>
      <w:lang w:val="pt-PT"/>
    </w:rPr>
  </w:style>
  <w:style w:type="character" w:customStyle="1" w:styleId="CabealhoCarter">
    <w:name w:val="Cabeçalho Caráter"/>
    <w:basedOn w:val="Tipodeletrapredefinidodopargrafo"/>
    <w:link w:val="Cabealho"/>
    <w:rsid w:val="003B3D8F"/>
    <w:rPr>
      <w:snapToGrid w:val="0"/>
      <w:sz w:val="24"/>
      <w:lang w:val="pt-PT"/>
    </w:rPr>
  </w:style>
  <w:style w:type="character" w:customStyle="1" w:styleId="RodapCarter">
    <w:name w:val="Rodapé Caráter"/>
    <w:basedOn w:val="Tipodeletrapredefinidodopargrafo"/>
    <w:link w:val="Rodap"/>
    <w:uiPriority w:val="99"/>
    <w:rsid w:val="003B3D8F"/>
    <w:rPr>
      <w:snapToGrid w:val="0"/>
      <w:lang w:val="pt-PT"/>
    </w:rPr>
  </w:style>
  <w:style w:type="paragraph" w:customStyle="1" w:styleId="Contact">
    <w:name w:val="Contact"/>
    <w:basedOn w:val="Normal"/>
    <w:next w:val="Normal"/>
    <w:rsid w:val="003B3D8F"/>
    <w:pPr>
      <w:spacing w:before="480" w:after="200"/>
      <w:ind w:left="567" w:hanging="567"/>
    </w:pPr>
    <w:rPr>
      <w:snapToGrid/>
      <w:sz w:val="24"/>
      <w:lang w:eastAsia="en-US"/>
    </w:rPr>
  </w:style>
  <w:style w:type="paragraph" w:styleId="Listacommarcas">
    <w:name w:val="List Bullet"/>
    <w:basedOn w:val="Normal"/>
    <w:link w:val="ListacommarcasCarter"/>
    <w:rsid w:val="003B3D8F"/>
    <w:pPr>
      <w:numPr>
        <w:numId w:val="13"/>
      </w:numPr>
      <w:spacing w:after="240"/>
      <w:jc w:val="both"/>
    </w:pPr>
    <w:rPr>
      <w:snapToGrid/>
      <w:sz w:val="24"/>
      <w:lang w:eastAsia="en-US"/>
    </w:rPr>
  </w:style>
  <w:style w:type="paragraph" w:customStyle="1" w:styleId="ListBullet1">
    <w:name w:val="List Bullet 1"/>
    <w:basedOn w:val="Normal"/>
    <w:rsid w:val="003B3D8F"/>
    <w:pPr>
      <w:numPr>
        <w:numId w:val="14"/>
      </w:numPr>
      <w:tabs>
        <w:tab w:val="clear" w:pos="765"/>
        <w:tab w:val="num" w:pos="360"/>
      </w:tabs>
      <w:spacing w:after="240"/>
      <w:ind w:left="0" w:firstLine="0"/>
      <w:jc w:val="both"/>
    </w:pPr>
    <w:rPr>
      <w:snapToGrid/>
      <w:sz w:val="24"/>
      <w:lang w:eastAsia="en-US"/>
    </w:rPr>
  </w:style>
  <w:style w:type="paragraph" w:styleId="Listacommarcas2">
    <w:name w:val="List Bullet 2"/>
    <w:basedOn w:val="Normal"/>
    <w:rsid w:val="003B3D8F"/>
    <w:pPr>
      <w:numPr>
        <w:numId w:val="15"/>
      </w:numPr>
      <w:spacing w:after="240"/>
      <w:jc w:val="both"/>
    </w:pPr>
    <w:rPr>
      <w:snapToGrid/>
      <w:sz w:val="24"/>
      <w:lang w:eastAsia="en-US"/>
    </w:rPr>
  </w:style>
  <w:style w:type="paragraph" w:styleId="Listacommarcas3">
    <w:name w:val="List Bullet 3"/>
    <w:basedOn w:val="Normal"/>
    <w:rsid w:val="003B3D8F"/>
    <w:pPr>
      <w:numPr>
        <w:numId w:val="16"/>
      </w:numPr>
      <w:spacing w:after="240"/>
      <w:jc w:val="both"/>
    </w:pPr>
    <w:rPr>
      <w:snapToGrid/>
      <w:sz w:val="24"/>
      <w:lang w:eastAsia="en-US"/>
    </w:rPr>
  </w:style>
  <w:style w:type="paragraph" w:styleId="Listacommarcas4">
    <w:name w:val="List Bullet 4"/>
    <w:basedOn w:val="Normal"/>
    <w:rsid w:val="003B3D8F"/>
    <w:pPr>
      <w:numPr>
        <w:numId w:val="17"/>
      </w:numPr>
      <w:spacing w:after="240"/>
      <w:jc w:val="both"/>
    </w:pPr>
    <w:rPr>
      <w:snapToGrid/>
      <w:sz w:val="24"/>
      <w:lang w:eastAsia="en-US"/>
    </w:rPr>
  </w:style>
  <w:style w:type="paragraph" w:customStyle="1" w:styleId="ListDash">
    <w:name w:val="List Dash"/>
    <w:basedOn w:val="Normal"/>
    <w:rsid w:val="003B3D8F"/>
    <w:pPr>
      <w:numPr>
        <w:numId w:val="18"/>
      </w:numPr>
      <w:spacing w:after="240"/>
      <w:jc w:val="both"/>
    </w:pPr>
    <w:rPr>
      <w:snapToGrid/>
      <w:sz w:val="24"/>
      <w:lang w:eastAsia="en-US"/>
    </w:rPr>
  </w:style>
  <w:style w:type="paragraph" w:customStyle="1" w:styleId="ListDash1">
    <w:name w:val="List Dash 1"/>
    <w:basedOn w:val="Normal"/>
    <w:rsid w:val="003B3D8F"/>
    <w:pPr>
      <w:numPr>
        <w:numId w:val="19"/>
      </w:numPr>
      <w:spacing w:after="240"/>
      <w:jc w:val="both"/>
    </w:pPr>
    <w:rPr>
      <w:snapToGrid/>
      <w:sz w:val="24"/>
      <w:lang w:eastAsia="en-US"/>
    </w:rPr>
  </w:style>
  <w:style w:type="paragraph" w:customStyle="1" w:styleId="ListDash2">
    <w:name w:val="List Dash 2"/>
    <w:basedOn w:val="Normal"/>
    <w:rsid w:val="003B3D8F"/>
    <w:pPr>
      <w:numPr>
        <w:numId w:val="20"/>
      </w:numPr>
      <w:spacing w:after="240"/>
      <w:jc w:val="both"/>
    </w:pPr>
    <w:rPr>
      <w:snapToGrid/>
      <w:sz w:val="24"/>
      <w:lang w:eastAsia="en-US"/>
    </w:rPr>
  </w:style>
  <w:style w:type="paragraph" w:customStyle="1" w:styleId="ListDash3">
    <w:name w:val="List Dash 3"/>
    <w:basedOn w:val="Normal"/>
    <w:rsid w:val="003B3D8F"/>
    <w:pPr>
      <w:numPr>
        <w:numId w:val="21"/>
      </w:numPr>
      <w:spacing w:after="240"/>
      <w:jc w:val="both"/>
    </w:pPr>
    <w:rPr>
      <w:snapToGrid/>
      <w:sz w:val="24"/>
      <w:lang w:eastAsia="en-US"/>
    </w:rPr>
  </w:style>
  <w:style w:type="paragraph" w:customStyle="1" w:styleId="ListDash4">
    <w:name w:val="List Dash 4"/>
    <w:basedOn w:val="Normal"/>
    <w:rsid w:val="003B3D8F"/>
    <w:pPr>
      <w:numPr>
        <w:numId w:val="22"/>
      </w:numPr>
      <w:spacing w:after="240"/>
      <w:jc w:val="both"/>
    </w:pPr>
    <w:rPr>
      <w:snapToGrid/>
      <w:sz w:val="24"/>
      <w:lang w:eastAsia="en-US"/>
    </w:rPr>
  </w:style>
  <w:style w:type="paragraph" w:styleId="Listanumerada">
    <w:name w:val="List Number"/>
    <w:basedOn w:val="Normal"/>
    <w:rsid w:val="003B3D8F"/>
    <w:pPr>
      <w:numPr>
        <w:numId w:val="23"/>
      </w:numPr>
      <w:spacing w:after="240"/>
      <w:jc w:val="both"/>
    </w:pPr>
    <w:rPr>
      <w:snapToGrid/>
      <w:sz w:val="24"/>
      <w:lang w:eastAsia="en-US"/>
    </w:rPr>
  </w:style>
  <w:style w:type="paragraph" w:customStyle="1" w:styleId="ListNumber1">
    <w:name w:val="List Number 1"/>
    <w:basedOn w:val="Normal"/>
    <w:rsid w:val="003B3D8F"/>
    <w:pPr>
      <w:numPr>
        <w:numId w:val="24"/>
      </w:numPr>
      <w:spacing w:after="240"/>
      <w:jc w:val="both"/>
    </w:pPr>
    <w:rPr>
      <w:snapToGrid/>
      <w:sz w:val="24"/>
      <w:lang w:eastAsia="en-US"/>
    </w:rPr>
  </w:style>
  <w:style w:type="paragraph" w:styleId="Listanumerada2">
    <w:name w:val="List Number 2"/>
    <w:basedOn w:val="Normal"/>
    <w:rsid w:val="003B3D8F"/>
    <w:pPr>
      <w:numPr>
        <w:numId w:val="25"/>
      </w:numPr>
      <w:spacing w:after="240"/>
      <w:jc w:val="both"/>
    </w:pPr>
    <w:rPr>
      <w:snapToGrid/>
      <w:sz w:val="24"/>
      <w:lang w:eastAsia="en-US"/>
    </w:rPr>
  </w:style>
  <w:style w:type="paragraph" w:styleId="Listanumerada3">
    <w:name w:val="List Number 3"/>
    <w:basedOn w:val="Normal"/>
    <w:rsid w:val="003B3D8F"/>
    <w:pPr>
      <w:numPr>
        <w:numId w:val="26"/>
      </w:numPr>
      <w:spacing w:after="240"/>
      <w:jc w:val="both"/>
    </w:pPr>
    <w:rPr>
      <w:snapToGrid/>
      <w:sz w:val="24"/>
      <w:lang w:eastAsia="en-US"/>
    </w:rPr>
  </w:style>
  <w:style w:type="paragraph" w:styleId="Listanumerada4">
    <w:name w:val="List Number 4"/>
    <w:basedOn w:val="Normal"/>
    <w:rsid w:val="003B3D8F"/>
    <w:pPr>
      <w:numPr>
        <w:numId w:val="27"/>
      </w:numPr>
      <w:spacing w:after="240"/>
      <w:jc w:val="both"/>
    </w:pPr>
    <w:rPr>
      <w:snapToGrid/>
      <w:sz w:val="24"/>
      <w:lang w:eastAsia="en-US"/>
    </w:rPr>
  </w:style>
  <w:style w:type="paragraph" w:customStyle="1" w:styleId="ListNumberLevel2">
    <w:name w:val="List Number (Level 2)"/>
    <w:basedOn w:val="Normal"/>
    <w:rsid w:val="003B3D8F"/>
    <w:pPr>
      <w:numPr>
        <w:ilvl w:val="1"/>
        <w:numId w:val="23"/>
      </w:numPr>
      <w:spacing w:after="240"/>
      <w:jc w:val="both"/>
    </w:pPr>
    <w:rPr>
      <w:snapToGrid/>
      <w:sz w:val="24"/>
      <w:lang w:eastAsia="en-US"/>
    </w:rPr>
  </w:style>
  <w:style w:type="paragraph" w:customStyle="1" w:styleId="ListNumber1Level2">
    <w:name w:val="List Number 1 (Level 2)"/>
    <w:basedOn w:val="Normal"/>
    <w:rsid w:val="003B3D8F"/>
    <w:pPr>
      <w:numPr>
        <w:ilvl w:val="1"/>
        <w:numId w:val="24"/>
      </w:numPr>
      <w:spacing w:after="240"/>
      <w:jc w:val="both"/>
    </w:pPr>
    <w:rPr>
      <w:snapToGrid/>
      <w:sz w:val="24"/>
      <w:lang w:eastAsia="en-US"/>
    </w:rPr>
  </w:style>
  <w:style w:type="paragraph" w:customStyle="1" w:styleId="ListNumber2Level2">
    <w:name w:val="List Number 2 (Level 2)"/>
    <w:basedOn w:val="Normal"/>
    <w:rsid w:val="003B3D8F"/>
    <w:pPr>
      <w:numPr>
        <w:ilvl w:val="1"/>
        <w:numId w:val="25"/>
      </w:numPr>
      <w:tabs>
        <w:tab w:val="clear" w:pos="2494"/>
        <w:tab w:val="num" w:pos="360"/>
      </w:tabs>
      <w:spacing w:after="240"/>
      <w:ind w:left="0" w:firstLine="0"/>
      <w:jc w:val="both"/>
    </w:pPr>
    <w:rPr>
      <w:snapToGrid/>
      <w:sz w:val="24"/>
      <w:lang w:eastAsia="en-US"/>
    </w:rPr>
  </w:style>
  <w:style w:type="paragraph" w:customStyle="1" w:styleId="ListNumber3Level2">
    <w:name w:val="List Number 3 (Level 2)"/>
    <w:basedOn w:val="Normal"/>
    <w:rsid w:val="003B3D8F"/>
    <w:pPr>
      <w:numPr>
        <w:ilvl w:val="1"/>
        <w:numId w:val="26"/>
      </w:numPr>
      <w:spacing w:after="240"/>
      <w:jc w:val="both"/>
    </w:pPr>
    <w:rPr>
      <w:snapToGrid/>
      <w:sz w:val="24"/>
      <w:lang w:eastAsia="en-US"/>
    </w:rPr>
  </w:style>
  <w:style w:type="paragraph" w:customStyle="1" w:styleId="ListNumber4Level2">
    <w:name w:val="List Number 4 (Level 2)"/>
    <w:basedOn w:val="Normal"/>
    <w:rsid w:val="003B3D8F"/>
    <w:pPr>
      <w:numPr>
        <w:ilvl w:val="1"/>
        <w:numId w:val="27"/>
      </w:numPr>
      <w:spacing w:after="240"/>
      <w:jc w:val="both"/>
    </w:pPr>
    <w:rPr>
      <w:snapToGrid/>
      <w:sz w:val="24"/>
      <w:lang w:eastAsia="en-US"/>
    </w:rPr>
  </w:style>
  <w:style w:type="paragraph" w:customStyle="1" w:styleId="ListNumberLevel3">
    <w:name w:val="List Number (Level 3)"/>
    <w:basedOn w:val="Normal"/>
    <w:rsid w:val="003B3D8F"/>
    <w:pPr>
      <w:numPr>
        <w:ilvl w:val="2"/>
        <w:numId w:val="23"/>
      </w:numPr>
      <w:spacing w:after="240"/>
      <w:jc w:val="both"/>
    </w:pPr>
    <w:rPr>
      <w:snapToGrid/>
      <w:sz w:val="24"/>
      <w:lang w:eastAsia="en-US"/>
    </w:rPr>
  </w:style>
  <w:style w:type="paragraph" w:customStyle="1" w:styleId="ListNumber1Level3">
    <w:name w:val="List Number 1 (Level 3)"/>
    <w:basedOn w:val="Normal"/>
    <w:rsid w:val="003B3D8F"/>
    <w:pPr>
      <w:numPr>
        <w:ilvl w:val="2"/>
        <w:numId w:val="24"/>
      </w:numPr>
      <w:spacing w:after="240"/>
      <w:jc w:val="both"/>
    </w:pPr>
    <w:rPr>
      <w:snapToGrid/>
      <w:sz w:val="24"/>
      <w:lang w:eastAsia="en-US"/>
    </w:rPr>
  </w:style>
  <w:style w:type="paragraph" w:customStyle="1" w:styleId="ListNumber2Level3">
    <w:name w:val="List Number 2 (Level 3)"/>
    <w:basedOn w:val="Normal"/>
    <w:rsid w:val="003B3D8F"/>
    <w:pPr>
      <w:numPr>
        <w:ilvl w:val="2"/>
        <w:numId w:val="25"/>
      </w:numPr>
      <w:spacing w:after="240"/>
      <w:jc w:val="both"/>
    </w:pPr>
    <w:rPr>
      <w:snapToGrid/>
      <w:sz w:val="24"/>
      <w:lang w:eastAsia="en-US"/>
    </w:rPr>
  </w:style>
  <w:style w:type="paragraph" w:customStyle="1" w:styleId="ListNumber3Level3">
    <w:name w:val="List Number 3 (Level 3)"/>
    <w:basedOn w:val="Normal"/>
    <w:rsid w:val="003B3D8F"/>
    <w:pPr>
      <w:numPr>
        <w:ilvl w:val="2"/>
        <w:numId w:val="26"/>
      </w:numPr>
      <w:spacing w:after="240"/>
      <w:jc w:val="both"/>
    </w:pPr>
    <w:rPr>
      <w:snapToGrid/>
      <w:sz w:val="24"/>
      <w:lang w:eastAsia="en-US"/>
    </w:rPr>
  </w:style>
  <w:style w:type="paragraph" w:customStyle="1" w:styleId="ListNumber4Level3">
    <w:name w:val="List Number 4 (Level 3)"/>
    <w:basedOn w:val="Normal"/>
    <w:rsid w:val="003B3D8F"/>
    <w:pPr>
      <w:numPr>
        <w:ilvl w:val="2"/>
        <w:numId w:val="27"/>
      </w:numPr>
      <w:spacing w:after="240"/>
      <w:jc w:val="both"/>
    </w:pPr>
    <w:rPr>
      <w:snapToGrid/>
      <w:sz w:val="24"/>
      <w:lang w:eastAsia="en-US"/>
    </w:rPr>
  </w:style>
  <w:style w:type="paragraph" w:customStyle="1" w:styleId="ListNumberLevel4">
    <w:name w:val="List Number (Level 4)"/>
    <w:basedOn w:val="Normal"/>
    <w:rsid w:val="003B3D8F"/>
    <w:pPr>
      <w:numPr>
        <w:ilvl w:val="3"/>
        <w:numId w:val="23"/>
      </w:numPr>
      <w:spacing w:after="240"/>
      <w:jc w:val="both"/>
    </w:pPr>
    <w:rPr>
      <w:snapToGrid/>
      <w:sz w:val="24"/>
      <w:lang w:eastAsia="en-US"/>
    </w:rPr>
  </w:style>
  <w:style w:type="paragraph" w:customStyle="1" w:styleId="ListNumber1Level4">
    <w:name w:val="List Number 1 (Level 4)"/>
    <w:basedOn w:val="Normal"/>
    <w:rsid w:val="003B3D8F"/>
    <w:pPr>
      <w:numPr>
        <w:ilvl w:val="3"/>
        <w:numId w:val="24"/>
      </w:numPr>
      <w:spacing w:after="240"/>
      <w:jc w:val="both"/>
    </w:pPr>
    <w:rPr>
      <w:snapToGrid/>
      <w:sz w:val="24"/>
      <w:lang w:eastAsia="en-US"/>
    </w:rPr>
  </w:style>
  <w:style w:type="paragraph" w:customStyle="1" w:styleId="ListNumber2Level4">
    <w:name w:val="List Number 2 (Level 4)"/>
    <w:basedOn w:val="Normal"/>
    <w:rsid w:val="003B3D8F"/>
    <w:pPr>
      <w:numPr>
        <w:ilvl w:val="3"/>
        <w:numId w:val="25"/>
      </w:numPr>
      <w:spacing w:after="240"/>
      <w:jc w:val="both"/>
    </w:pPr>
    <w:rPr>
      <w:snapToGrid/>
      <w:sz w:val="24"/>
      <w:lang w:eastAsia="en-US"/>
    </w:rPr>
  </w:style>
  <w:style w:type="paragraph" w:customStyle="1" w:styleId="ListNumber3Level4">
    <w:name w:val="List Number 3 (Level 4)"/>
    <w:basedOn w:val="Normal"/>
    <w:rsid w:val="003B3D8F"/>
    <w:pPr>
      <w:numPr>
        <w:ilvl w:val="3"/>
        <w:numId w:val="26"/>
      </w:numPr>
      <w:spacing w:after="240"/>
      <w:jc w:val="both"/>
    </w:pPr>
    <w:rPr>
      <w:snapToGrid/>
      <w:sz w:val="24"/>
      <w:lang w:eastAsia="en-US"/>
    </w:rPr>
  </w:style>
  <w:style w:type="paragraph" w:customStyle="1" w:styleId="ListNumber4Level4">
    <w:name w:val="List Number 4 (Level 4)"/>
    <w:basedOn w:val="Normal"/>
    <w:rsid w:val="003B3D8F"/>
    <w:pPr>
      <w:numPr>
        <w:ilvl w:val="3"/>
        <w:numId w:val="27"/>
      </w:numPr>
      <w:spacing w:after="240"/>
      <w:jc w:val="both"/>
    </w:pPr>
    <w:rPr>
      <w:snapToGrid/>
      <w:sz w:val="24"/>
      <w:lang w:eastAsia="en-US"/>
    </w:rPr>
  </w:style>
  <w:style w:type="paragraph" w:styleId="ndice5">
    <w:name w:val="toc 5"/>
    <w:basedOn w:val="Normal"/>
    <w:next w:val="Normal"/>
    <w:autoRedefine/>
    <w:uiPriority w:val="39"/>
    <w:qFormat/>
    <w:rsid w:val="003B3D8F"/>
    <w:pPr>
      <w:tabs>
        <w:tab w:val="right" w:leader="dot" w:pos="8789"/>
      </w:tabs>
      <w:spacing w:before="60" w:after="60"/>
      <w:ind w:left="2126" w:right="567" w:hanging="567"/>
      <w:jc w:val="both"/>
    </w:pPr>
    <w:rPr>
      <w:snapToGrid/>
      <w:lang w:eastAsia="en-US"/>
    </w:rPr>
  </w:style>
  <w:style w:type="paragraph" w:styleId="Cabealhodondice">
    <w:name w:val="TOC Heading"/>
    <w:basedOn w:val="Normal"/>
    <w:next w:val="Normal"/>
    <w:uiPriority w:val="39"/>
    <w:qFormat/>
    <w:rsid w:val="003B3D8F"/>
    <w:pPr>
      <w:keepNext/>
      <w:spacing w:before="240" w:after="240"/>
      <w:jc w:val="center"/>
    </w:pPr>
    <w:rPr>
      <w:b/>
      <w:snapToGrid/>
      <w:sz w:val="24"/>
      <w:lang w:eastAsia="en-US"/>
    </w:rPr>
  </w:style>
  <w:style w:type="paragraph" w:styleId="ndice1">
    <w:name w:val="toc 1"/>
    <w:basedOn w:val="Normal"/>
    <w:next w:val="Normal"/>
    <w:autoRedefine/>
    <w:uiPriority w:val="39"/>
    <w:qFormat/>
    <w:rsid w:val="003B3D8F"/>
    <w:pPr>
      <w:tabs>
        <w:tab w:val="right" w:leader="dot" w:pos="8789"/>
      </w:tabs>
      <w:spacing w:before="60" w:after="60"/>
      <w:ind w:left="1559" w:right="567" w:hanging="1559"/>
      <w:jc w:val="both"/>
    </w:pPr>
    <w:rPr>
      <w:rFonts w:eastAsia="Calibri"/>
      <w:b/>
      <w:caps/>
      <w:noProof/>
      <w:snapToGrid/>
      <w:lang w:eastAsia="en-US"/>
    </w:rPr>
  </w:style>
  <w:style w:type="paragraph" w:styleId="ndice2">
    <w:name w:val="toc 2"/>
    <w:basedOn w:val="Normal"/>
    <w:next w:val="Normal"/>
    <w:autoRedefine/>
    <w:uiPriority w:val="39"/>
    <w:qFormat/>
    <w:rsid w:val="003B3D8F"/>
    <w:pPr>
      <w:tabs>
        <w:tab w:val="left" w:pos="1560"/>
        <w:tab w:val="right" w:leader="dot" w:pos="8789"/>
      </w:tabs>
      <w:spacing w:before="60" w:after="60"/>
      <w:ind w:left="1502" w:right="567" w:hanging="1077"/>
      <w:jc w:val="both"/>
    </w:pPr>
    <w:rPr>
      <w:b/>
      <w:snapToGrid/>
      <w:lang w:eastAsia="en-US"/>
    </w:rPr>
  </w:style>
  <w:style w:type="paragraph" w:styleId="ndice3">
    <w:name w:val="toc 3"/>
    <w:basedOn w:val="Normal"/>
    <w:next w:val="Normal"/>
    <w:autoRedefine/>
    <w:uiPriority w:val="39"/>
    <w:qFormat/>
    <w:rsid w:val="003B3D8F"/>
    <w:pPr>
      <w:tabs>
        <w:tab w:val="left" w:pos="1559"/>
        <w:tab w:val="left" w:pos="2041"/>
        <w:tab w:val="right" w:leader="dot" w:pos="8789"/>
      </w:tabs>
      <w:spacing w:before="60" w:after="60"/>
      <w:ind w:left="2297" w:right="567" w:hanging="1588"/>
      <w:jc w:val="both"/>
    </w:pPr>
    <w:rPr>
      <w:snapToGrid/>
      <w:lang w:eastAsia="en-US"/>
    </w:rPr>
  </w:style>
  <w:style w:type="paragraph" w:styleId="ndice4">
    <w:name w:val="toc 4"/>
    <w:basedOn w:val="Normal"/>
    <w:next w:val="Normal"/>
    <w:uiPriority w:val="39"/>
    <w:qFormat/>
    <w:rsid w:val="003B3D8F"/>
    <w:pPr>
      <w:tabs>
        <w:tab w:val="left" w:pos="1559"/>
        <w:tab w:val="right" w:leader="dot" w:pos="8789"/>
      </w:tabs>
      <w:spacing w:before="60" w:after="60"/>
      <w:ind w:left="2126" w:right="567" w:hanging="992"/>
      <w:jc w:val="both"/>
    </w:pPr>
    <w:rPr>
      <w:snapToGrid/>
      <w:lang w:eastAsia="en-US"/>
    </w:rPr>
  </w:style>
  <w:style w:type="paragraph" w:customStyle="1" w:styleId="Style2">
    <w:name w:val="Style2"/>
    <w:link w:val="Style2Char"/>
    <w:rsid w:val="003B3D8F"/>
    <w:pPr>
      <w:spacing w:after="200" w:line="276" w:lineRule="auto"/>
      <w:contextualSpacing/>
      <w:jc w:val="both"/>
    </w:pPr>
    <w:rPr>
      <w:rFonts w:eastAsia="Calibri"/>
      <w:sz w:val="24"/>
      <w:lang w:eastAsia="en-US"/>
    </w:rPr>
  </w:style>
  <w:style w:type="character" w:customStyle="1" w:styleId="Style2Char">
    <w:name w:val="Style2 Char"/>
    <w:link w:val="Style2"/>
    <w:rsid w:val="003B3D8F"/>
    <w:rPr>
      <w:rFonts w:eastAsia="Calibri"/>
      <w:sz w:val="24"/>
      <w:lang w:eastAsia="en-US"/>
    </w:rPr>
  </w:style>
  <w:style w:type="paragraph" w:customStyle="1" w:styleId="Default">
    <w:name w:val="Default"/>
    <w:rsid w:val="003B3D8F"/>
    <w:pPr>
      <w:autoSpaceDE w:val="0"/>
      <w:autoSpaceDN w:val="0"/>
      <w:adjustRightInd w:val="0"/>
    </w:pPr>
    <w:rPr>
      <w:rFonts w:eastAsia="Calibri"/>
      <w:color w:val="000000"/>
      <w:sz w:val="24"/>
      <w:szCs w:val="24"/>
    </w:rPr>
  </w:style>
  <w:style w:type="paragraph" w:customStyle="1" w:styleId="Style1">
    <w:name w:val="Style1"/>
    <w:link w:val="Style1Char"/>
    <w:rsid w:val="003B3D8F"/>
    <w:pPr>
      <w:spacing w:after="200" w:line="276" w:lineRule="auto"/>
      <w:ind w:left="851" w:hanging="360"/>
      <w:contextualSpacing/>
      <w:jc w:val="both"/>
    </w:pPr>
    <w:rPr>
      <w:rFonts w:eastAsia="Calibri"/>
      <w:sz w:val="24"/>
      <w:lang w:eastAsia="en-US"/>
    </w:rPr>
  </w:style>
  <w:style w:type="character" w:customStyle="1" w:styleId="Style1Char">
    <w:name w:val="Style1 Char"/>
    <w:link w:val="Style1"/>
    <w:rsid w:val="003B3D8F"/>
    <w:rPr>
      <w:rFonts w:eastAsia="Calibri"/>
      <w:sz w:val="24"/>
      <w:lang w:eastAsia="en-US"/>
    </w:rPr>
  </w:style>
  <w:style w:type="character" w:customStyle="1" w:styleId="ColorfulList-Accent1Char">
    <w:name w:val="Colorful List - Accent 1 Char"/>
    <w:link w:val="ColorfulList-Accent11"/>
    <w:uiPriority w:val="34"/>
    <w:rsid w:val="003B3D8F"/>
    <w:rPr>
      <w:sz w:val="24"/>
      <w:szCs w:val="24"/>
    </w:rPr>
  </w:style>
  <w:style w:type="paragraph" w:customStyle="1" w:styleId="ColorfulList-Accent11">
    <w:name w:val="Colorful List - Accent 11"/>
    <w:basedOn w:val="Normal"/>
    <w:link w:val="ColorfulList-Accent1Char"/>
    <w:uiPriority w:val="34"/>
    <w:rsid w:val="003B3D8F"/>
    <w:pPr>
      <w:spacing w:after="200"/>
      <w:ind w:left="720"/>
      <w:contextualSpacing/>
      <w:jc w:val="both"/>
    </w:pPr>
    <w:rPr>
      <w:snapToGrid/>
      <w:sz w:val="24"/>
      <w:szCs w:val="24"/>
    </w:rPr>
  </w:style>
  <w:style w:type="character" w:customStyle="1" w:styleId="Corpsdutexte3">
    <w:name w:val="Corps du texte (3)_"/>
    <w:link w:val="Corpsdutexte30"/>
    <w:uiPriority w:val="99"/>
    <w:rsid w:val="003B3D8F"/>
    <w:rPr>
      <w:b/>
      <w:bCs/>
      <w:sz w:val="23"/>
      <w:szCs w:val="23"/>
      <w:shd w:val="clear" w:color="auto" w:fill="FFFFFF"/>
    </w:rPr>
  </w:style>
  <w:style w:type="paragraph" w:customStyle="1" w:styleId="Corpsdutexte30">
    <w:name w:val="Corps du texte (3)"/>
    <w:basedOn w:val="Normal"/>
    <w:link w:val="Corpsdutexte3"/>
    <w:uiPriority w:val="99"/>
    <w:rsid w:val="003B3D8F"/>
    <w:pPr>
      <w:widowControl w:val="0"/>
      <w:shd w:val="clear" w:color="auto" w:fill="FFFFFF"/>
      <w:spacing w:before="360" w:after="780" w:line="240" w:lineRule="atLeast"/>
      <w:jc w:val="right"/>
    </w:pPr>
    <w:rPr>
      <w:b/>
      <w:bCs/>
      <w:snapToGrid/>
      <w:sz w:val="23"/>
      <w:szCs w:val="23"/>
    </w:rPr>
  </w:style>
  <w:style w:type="paragraph" w:customStyle="1" w:styleId="TOC61">
    <w:name w:val="TOC 61"/>
    <w:basedOn w:val="Normal"/>
    <w:next w:val="Normal"/>
    <w:autoRedefine/>
    <w:uiPriority w:val="39"/>
    <w:unhideWhenUsed/>
    <w:qFormat/>
    <w:rsid w:val="003B3D8F"/>
    <w:pPr>
      <w:tabs>
        <w:tab w:val="right" w:leader="dot" w:pos="8789"/>
      </w:tabs>
      <w:spacing w:before="60" w:after="60"/>
    </w:pPr>
    <w:rPr>
      <w:rFonts w:eastAsia="SimSun"/>
      <w:b/>
      <w:snapToGrid/>
      <w:szCs w:val="22"/>
    </w:rPr>
  </w:style>
  <w:style w:type="paragraph" w:customStyle="1" w:styleId="TOC71">
    <w:name w:val="TOC 71"/>
    <w:basedOn w:val="Normal"/>
    <w:next w:val="Normal"/>
    <w:autoRedefine/>
    <w:uiPriority w:val="39"/>
    <w:unhideWhenUsed/>
    <w:rsid w:val="003B3D8F"/>
    <w:pPr>
      <w:spacing w:after="100" w:line="276" w:lineRule="auto"/>
      <w:ind w:left="1320"/>
    </w:pPr>
    <w:rPr>
      <w:rFonts w:ascii="Calibri" w:eastAsia="SimSun" w:hAnsi="Calibri"/>
      <w:snapToGrid/>
      <w:sz w:val="22"/>
      <w:szCs w:val="22"/>
    </w:rPr>
  </w:style>
  <w:style w:type="paragraph" w:customStyle="1" w:styleId="TOC81">
    <w:name w:val="TOC 81"/>
    <w:basedOn w:val="Normal"/>
    <w:next w:val="Normal"/>
    <w:autoRedefine/>
    <w:uiPriority w:val="39"/>
    <w:unhideWhenUsed/>
    <w:rsid w:val="003B3D8F"/>
    <w:pPr>
      <w:spacing w:after="100" w:line="276" w:lineRule="auto"/>
      <w:ind w:left="1540"/>
    </w:pPr>
    <w:rPr>
      <w:rFonts w:ascii="Calibri" w:eastAsia="SimSun" w:hAnsi="Calibri"/>
      <w:snapToGrid/>
      <w:sz w:val="22"/>
      <w:szCs w:val="22"/>
    </w:rPr>
  </w:style>
  <w:style w:type="paragraph" w:customStyle="1" w:styleId="TOC91">
    <w:name w:val="TOC 91"/>
    <w:basedOn w:val="Normal"/>
    <w:next w:val="Normal"/>
    <w:autoRedefine/>
    <w:uiPriority w:val="39"/>
    <w:unhideWhenUsed/>
    <w:rsid w:val="003B3D8F"/>
    <w:pPr>
      <w:spacing w:after="100" w:line="276" w:lineRule="auto"/>
      <w:ind w:left="1760"/>
    </w:pPr>
    <w:rPr>
      <w:rFonts w:ascii="Calibri" w:eastAsia="SimSun" w:hAnsi="Calibri"/>
      <w:snapToGrid/>
      <w:sz w:val="22"/>
      <w:szCs w:val="22"/>
    </w:rPr>
  </w:style>
  <w:style w:type="character" w:customStyle="1" w:styleId="TextodebaloCarter">
    <w:name w:val="Texto de balão Caráter"/>
    <w:basedOn w:val="Tipodeletrapredefinidodopargrafo"/>
    <w:link w:val="Textodebalo"/>
    <w:rsid w:val="003B3D8F"/>
    <w:rPr>
      <w:rFonts w:ascii="Tahoma" w:hAnsi="Tahoma" w:cs="Tahoma"/>
      <w:snapToGrid w:val="0"/>
      <w:sz w:val="16"/>
      <w:szCs w:val="16"/>
      <w:lang w:val="pt-PT"/>
    </w:rPr>
  </w:style>
  <w:style w:type="paragraph" w:customStyle="1" w:styleId="Annex">
    <w:name w:val="Annex"/>
    <w:basedOn w:val="Ttulo6"/>
    <w:qFormat/>
    <w:rsid w:val="003B3D8F"/>
    <w:pPr>
      <w:keepNext/>
      <w:keepLines/>
      <w:numPr>
        <w:ilvl w:val="0"/>
        <w:numId w:val="0"/>
      </w:numPr>
      <w:spacing w:before="200" w:after="200"/>
      <w:ind w:left="1797" w:hanging="1797"/>
      <w:jc w:val="right"/>
    </w:pPr>
    <w:rPr>
      <w:rFonts w:ascii="Times New Roman" w:hAnsi="Times New Roman"/>
      <w:b/>
      <w:i w:val="0"/>
      <w:iCs/>
      <w:snapToGrid/>
      <w:color w:val="000000"/>
      <w:sz w:val="24"/>
      <w:szCs w:val="28"/>
      <w:u w:val="single"/>
    </w:rPr>
  </w:style>
  <w:style w:type="paragraph" w:customStyle="1" w:styleId="TableParagraph">
    <w:name w:val="Table Paragraph"/>
    <w:basedOn w:val="Normal"/>
    <w:uiPriority w:val="1"/>
    <w:rsid w:val="003B3D8F"/>
    <w:pPr>
      <w:widowControl w:val="0"/>
      <w:spacing w:after="200"/>
    </w:pPr>
    <w:rPr>
      <w:rFonts w:eastAsia="Calibri"/>
      <w:snapToGrid/>
      <w:sz w:val="24"/>
      <w:szCs w:val="22"/>
      <w:lang w:eastAsia="en-US"/>
    </w:rPr>
  </w:style>
  <w:style w:type="table" w:customStyle="1" w:styleId="TableGrid1">
    <w:name w:val="Table Grid1"/>
    <w:basedOn w:val="Tabelanormal"/>
    <w:next w:val="TabelacomGrelha"/>
    <w:uiPriority w:val="59"/>
    <w:rsid w:val="003B3D8F"/>
    <w:pPr>
      <w:widowControl w:val="0"/>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3">
    <w:name w:val="CM4+3"/>
    <w:basedOn w:val="Default"/>
    <w:next w:val="Default"/>
    <w:uiPriority w:val="99"/>
    <w:rsid w:val="003B3D8F"/>
    <w:rPr>
      <w:rFonts w:ascii="EUAlbertina" w:hAnsi="EUAlbertina"/>
      <w:color w:val="auto"/>
      <w:lang w:eastAsia="en-US"/>
    </w:rPr>
  </w:style>
  <w:style w:type="paragraph" w:customStyle="1" w:styleId="CM1">
    <w:name w:val="CM1"/>
    <w:basedOn w:val="Default"/>
    <w:next w:val="Default"/>
    <w:uiPriority w:val="99"/>
    <w:rsid w:val="003B3D8F"/>
    <w:rPr>
      <w:rFonts w:ascii="EUAlbertina" w:hAnsi="EUAlbertina"/>
      <w:color w:val="auto"/>
      <w:lang w:eastAsia="en-US"/>
    </w:rPr>
  </w:style>
  <w:style w:type="paragraph" w:customStyle="1" w:styleId="CM3">
    <w:name w:val="CM3"/>
    <w:basedOn w:val="Default"/>
    <w:next w:val="Default"/>
    <w:uiPriority w:val="99"/>
    <w:rsid w:val="003B3D8F"/>
    <w:rPr>
      <w:rFonts w:ascii="EUAlbertina" w:hAnsi="EUAlbertina"/>
      <w:color w:val="auto"/>
      <w:lang w:eastAsia="en-US"/>
    </w:rPr>
  </w:style>
  <w:style w:type="character" w:customStyle="1" w:styleId="FollowedHyperlink1">
    <w:name w:val="FollowedHyperlink1"/>
    <w:basedOn w:val="Tipodeletrapredefinidodopargrafo"/>
    <w:uiPriority w:val="99"/>
    <w:semiHidden/>
    <w:unhideWhenUsed/>
    <w:rsid w:val="003B3D8F"/>
    <w:rPr>
      <w:color w:val="800080"/>
      <w:u w:val="single"/>
    </w:rPr>
  </w:style>
  <w:style w:type="paragraph" w:customStyle="1" w:styleId="Subarticle">
    <w:name w:val="Subarticle"/>
    <w:basedOn w:val="Ttulo5"/>
    <w:link w:val="SubarticleChar"/>
    <w:rsid w:val="003B3D8F"/>
    <w:pPr>
      <w:spacing w:before="0" w:after="0"/>
      <w:ind w:left="720" w:hanging="720"/>
    </w:pPr>
    <w:rPr>
      <w:rFonts w:ascii="Times New Roman" w:hAnsi="Times New Roman"/>
      <w:b/>
      <w:snapToGrid/>
      <w:sz w:val="24"/>
      <w:szCs w:val="24"/>
    </w:rPr>
  </w:style>
  <w:style w:type="character" w:customStyle="1" w:styleId="SubarticleChar">
    <w:name w:val="Subarticle Char"/>
    <w:link w:val="Subarticle"/>
    <w:rsid w:val="003B3D8F"/>
    <w:rPr>
      <w:b/>
      <w:sz w:val="24"/>
      <w:szCs w:val="24"/>
    </w:rPr>
  </w:style>
  <w:style w:type="paragraph" w:customStyle="1" w:styleId="Article">
    <w:name w:val="Article"/>
    <w:basedOn w:val="Ttulo4"/>
    <w:link w:val="ArticleChar"/>
    <w:rsid w:val="003B3D8F"/>
    <w:pPr>
      <w:spacing w:after="0"/>
      <w:ind w:left="1865" w:hanging="1865"/>
    </w:pPr>
    <w:rPr>
      <w:rFonts w:ascii="Times New Roman Bold" w:hAnsi="Times New Roman Bold"/>
      <w:b/>
      <w:bCs/>
      <w:caps/>
      <w:snapToGrid/>
      <w:szCs w:val="24"/>
      <w:lang w:eastAsia="en-US"/>
    </w:rPr>
  </w:style>
  <w:style w:type="character" w:customStyle="1" w:styleId="ArticleChar">
    <w:name w:val="Article Char"/>
    <w:link w:val="Article"/>
    <w:rsid w:val="003B3D8F"/>
    <w:rPr>
      <w:rFonts w:ascii="Times New Roman Bold" w:hAnsi="Times New Roman Bold"/>
      <w:b/>
      <w:bCs/>
      <w:caps/>
      <w:sz w:val="24"/>
      <w:szCs w:val="24"/>
      <w:lang w:eastAsia="en-US"/>
    </w:rPr>
  </w:style>
  <w:style w:type="paragraph" w:customStyle="1" w:styleId="Standard">
    <w:name w:val="Standard"/>
    <w:rsid w:val="003B3D8F"/>
    <w:pPr>
      <w:tabs>
        <w:tab w:val="left" w:pos="720"/>
      </w:tabs>
      <w:suppressAutoHyphens/>
      <w:spacing w:after="200" w:line="276" w:lineRule="auto"/>
    </w:pPr>
    <w:rPr>
      <w:rFonts w:ascii="Calibri" w:eastAsia="Calibri" w:hAnsi="Calibri"/>
      <w:sz w:val="22"/>
      <w:szCs w:val="22"/>
      <w:lang w:eastAsia="en-US"/>
    </w:rPr>
  </w:style>
  <w:style w:type="paragraph" w:styleId="NormalWeb">
    <w:name w:val="Normal (Web)"/>
    <w:basedOn w:val="Normal"/>
    <w:uiPriority w:val="99"/>
    <w:unhideWhenUsed/>
    <w:rsid w:val="003B3D8F"/>
    <w:pPr>
      <w:spacing w:after="200"/>
      <w:jc w:val="both"/>
    </w:pPr>
    <w:rPr>
      <w:rFonts w:eastAsia="Calibri"/>
      <w:snapToGrid/>
      <w:sz w:val="24"/>
      <w:szCs w:val="24"/>
      <w:lang w:eastAsia="en-US"/>
    </w:rPr>
  </w:style>
  <w:style w:type="table" w:customStyle="1" w:styleId="TableGrid11">
    <w:name w:val="Table Grid11"/>
    <w:basedOn w:val="Tabelanormal"/>
    <w:next w:val="TabelacomGrelha"/>
    <w:uiPriority w:val="59"/>
    <w:rsid w:val="003B3D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
    <w:name w:val="CM4"/>
    <w:basedOn w:val="Default"/>
    <w:next w:val="Default"/>
    <w:uiPriority w:val="99"/>
    <w:rsid w:val="003B3D8F"/>
    <w:rPr>
      <w:rFonts w:ascii="EUAlbertina" w:eastAsia="Times New Roman" w:hAnsi="EUAlbertina"/>
      <w:color w:val="auto"/>
      <w:lang w:eastAsia="en-US"/>
    </w:rPr>
  </w:style>
  <w:style w:type="paragraph" w:customStyle="1" w:styleId="Annex2">
    <w:name w:val="Annex2"/>
    <w:basedOn w:val="Ttulo6"/>
    <w:rsid w:val="003B3D8F"/>
    <w:pPr>
      <w:keepNext/>
      <w:keepLines/>
      <w:numPr>
        <w:ilvl w:val="0"/>
        <w:numId w:val="0"/>
      </w:numPr>
      <w:spacing w:before="200" w:after="200"/>
      <w:ind w:left="1797" w:hanging="1797"/>
      <w:jc w:val="center"/>
    </w:pPr>
    <w:rPr>
      <w:rFonts w:ascii="Times New Roman Bold" w:eastAsia="SimSun" w:hAnsi="Times New Roman Bold"/>
      <w:b/>
      <w:bCs/>
      <w:i w:val="0"/>
      <w:caps/>
      <w:snapToGrid/>
      <w:sz w:val="24"/>
      <w:szCs w:val="28"/>
      <w:u w:val="single"/>
      <w:lang w:eastAsia="en-US"/>
    </w:rPr>
  </w:style>
  <w:style w:type="table" w:customStyle="1" w:styleId="TableGrid2">
    <w:name w:val="Table Grid2"/>
    <w:basedOn w:val="Tabelanormal"/>
    <w:next w:val="TabelacomGrelha"/>
    <w:uiPriority w:val="59"/>
    <w:rsid w:val="003B3D8F"/>
    <w:pPr>
      <w:widowControl w:val="0"/>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dicedeilustraes">
    <w:name w:val="table of figures"/>
    <w:basedOn w:val="Normal"/>
    <w:next w:val="Normal"/>
    <w:uiPriority w:val="99"/>
    <w:semiHidden/>
    <w:unhideWhenUsed/>
    <w:rsid w:val="003B3D8F"/>
    <w:pPr>
      <w:jc w:val="both"/>
    </w:pPr>
    <w:rPr>
      <w:rFonts w:eastAsia="Calibri"/>
      <w:snapToGrid/>
      <w:sz w:val="24"/>
      <w:szCs w:val="22"/>
      <w:lang w:eastAsia="en-US"/>
    </w:rPr>
  </w:style>
  <w:style w:type="table" w:customStyle="1" w:styleId="TableGrid3">
    <w:name w:val="Table Grid3"/>
    <w:basedOn w:val="Tabelanormal"/>
    <w:next w:val="TabelacomGrelha"/>
    <w:uiPriority w:val="59"/>
    <w:rsid w:val="003B3D8F"/>
    <w:pPr>
      <w:widowControl w:val="0"/>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elanormal"/>
    <w:next w:val="TabelacomGrelha"/>
    <w:uiPriority w:val="59"/>
    <w:rsid w:val="003B3D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elanormal"/>
    <w:next w:val="TabelacomGrelha"/>
    <w:uiPriority w:val="59"/>
    <w:rsid w:val="003B3D8F"/>
    <w:pPr>
      <w:widowControl w:val="0"/>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elanormal"/>
    <w:next w:val="TabelacomGrelha"/>
    <w:uiPriority w:val="59"/>
    <w:rsid w:val="003B3D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1">
    <w:name w:val="Body text|1_"/>
    <w:basedOn w:val="Tipodeletrapredefinidodopargrafo"/>
    <w:link w:val="Bodytext10"/>
    <w:rsid w:val="003B3D8F"/>
  </w:style>
  <w:style w:type="paragraph" w:customStyle="1" w:styleId="Bodytext10">
    <w:name w:val="Body text|1"/>
    <w:basedOn w:val="Normal"/>
    <w:link w:val="Bodytext1"/>
    <w:rsid w:val="003B3D8F"/>
    <w:pPr>
      <w:widowControl w:val="0"/>
      <w:spacing w:after="180"/>
    </w:pPr>
    <w:rPr>
      <w:snapToGrid/>
    </w:rPr>
  </w:style>
  <w:style w:type="character" w:customStyle="1" w:styleId="WW8Num10z3">
    <w:name w:val="WW8Num10z3"/>
    <w:rsid w:val="003B3D8F"/>
    <w:rPr>
      <w:rFonts w:ascii="Symbol" w:hAnsi="Symbol" w:cs="Symbol" w:hint="default"/>
    </w:rPr>
  </w:style>
  <w:style w:type="character" w:customStyle="1" w:styleId="Footnote1">
    <w:name w:val="Footnote|1_"/>
    <w:basedOn w:val="Tipodeletrapredefinidodopargrafo"/>
    <w:link w:val="Footnote10"/>
    <w:rsid w:val="003B3D8F"/>
  </w:style>
  <w:style w:type="character" w:customStyle="1" w:styleId="Other1">
    <w:name w:val="Other|1_"/>
    <w:basedOn w:val="Tipodeletrapredefinidodopargrafo"/>
    <w:link w:val="Other10"/>
    <w:rsid w:val="003B3D8F"/>
  </w:style>
  <w:style w:type="character" w:customStyle="1" w:styleId="Headerorfooter2">
    <w:name w:val="Header or footer|2_"/>
    <w:basedOn w:val="Tipodeletrapredefinidodopargrafo"/>
    <w:link w:val="Headerorfooter20"/>
    <w:rsid w:val="003B3D8F"/>
  </w:style>
  <w:style w:type="character" w:customStyle="1" w:styleId="Heading31">
    <w:name w:val="Heading #3|1_"/>
    <w:basedOn w:val="Tipodeletrapredefinidodopargrafo"/>
    <w:link w:val="Heading310"/>
    <w:rsid w:val="003B3D8F"/>
    <w:rPr>
      <w:b/>
      <w:bCs/>
    </w:rPr>
  </w:style>
  <w:style w:type="character" w:customStyle="1" w:styleId="Bodytext2">
    <w:name w:val="Body text|2_"/>
    <w:basedOn w:val="Tipodeletrapredefinidodopargrafo"/>
    <w:link w:val="Bodytext20"/>
    <w:rsid w:val="003B3D8F"/>
  </w:style>
  <w:style w:type="paragraph" w:customStyle="1" w:styleId="Footnote10">
    <w:name w:val="Footnote|1"/>
    <w:basedOn w:val="Normal"/>
    <w:link w:val="Footnote1"/>
    <w:rsid w:val="003B3D8F"/>
    <w:pPr>
      <w:widowControl w:val="0"/>
      <w:ind w:left="380"/>
    </w:pPr>
    <w:rPr>
      <w:snapToGrid/>
    </w:rPr>
  </w:style>
  <w:style w:type="paragraph" w:customStyle="1" w:styleId="Other10">
    <w:name w:val="Other|1"/>
    <w:basedOn w:val="Normal"/>
    <w:link w:val="Other1"/>
    <w:rsid w:val="003B3D8F"/>
    <w:pPr>
      <w:widowControl w:val="0"/>
      <w:spacing w:after="180"/>
    </w:pPr>
    <w:rPr>
      <w:snapToGrid/>
    </w:rPr>
  </w:style>
  <w:style w:type="paragraph" w:customStyle="1" w:styleId="Headerorfooter20">
    <w:name w:val="Header or footer|2"/>
    <w:basedOn w:val="Normal"/>
    <w:link w:val="Headerorfooter2"/>
    <w:rsid w:val="003B3D8F"/>
    <w:pPr>
      <w:widowControl w:val="0"/>
    </w:pPr>
    <w:rPr>
      <w:snapToGrid/>
    </w:rPr>
  </w:style>
  <w:style w:type="paragraph" w:customStyle="1" w:styleId="Heading310">
    <w:name w:val="Heading #3|1"/>
    <w:basedOn w:val="Normal"/>
    <w:link w:val="Heading31"/>
    <w:rsid w:val="003B3D8F"/>
    <w:pPr>
      <w:widowControl w:val="0"/>
      <w:spacing w:after="180"/>
      <w:outlineLvl w:val="2"/>
    </w:pPr>
    <w:rPr>
      <w:b/>
      <w:bCs/>
      <w:snapToGrid/>
    </w:rPr>
  </w:style>
  <w:style w:type="paragraph" w:customStyle="1" w:styleId="Bodytext20">
    <w:name w:val="Body text|2"/>
    <w:basedOn w:val="Normal"/>
    <w:link w:val="Bodytext2"/>
    <w:rsid w:val="003B3D8F"/>
    <w:pPr>
      <w:widowControl w:val="0"/>
      <w:spacing w:after="100"/>
    </w:pPr>
    <w:rPr>
      <w:snapToGrid/>
    </w:rPr>
  </w:style>
  <w:style w:type="character" w:customStyle="1" w:styleId="Heading41">
    <w:name w:val="Heading #4|1_"/>
    <w:basedOn w:val="Tipodeletrapredefinidodopargrafo"/>
    <w:link w:val="Heading410"/>
    <w:rsid w:val="003B3D8F"/>
    <w:rPr>
      <w:b/>
      <w:bCs/>
    </w:rPr>
  </w:style>
  <w:style w:type="paragraph" w:customStyle="1" w:styleId="Heading410">
    <w:name w:val="Heading #4|1"/>
    <w:basedOn w:val="Normal"/>
    <w:link w:val="Heading41"/>
    <w:rsid w:val="003B3D8F"/>
    <w:pPr>
      <w:widowControl w:val="0"/>
      <w:spacing w:after="180"/>
      <w:outlineLvl w:val="3"/>
    </w:pPr>
    <w:rPr>
      <w:b/>
      <w:bCs/>
      <w:snapToGrid/>
    </w:rPr>
  </w:style>
  <w:style w:type="character" w:customStyle="1" w:styleId="Headerorfooter1">
    <w:name w:val="Header or footer|1_"/>
    <w:basedOn w:val="Tipodeletrapredefinidodopargrafo"/>
    <w:link w:val="Headerorfooter10"/>
    <w:rsid w:val="003B3D8F"/>
  </w:style>
  <w:style w:type="paragraph" w:customStyle="1" w:styleId="Headerorfooter10">
    <w:name w:val="Header or footer|1"/>
    <w:basedOn w:val="Normal"/>
    <w:link w:val="Headerorfooter1"/>
    <w:rsid w:val="003B3D8F"/>
    <w:pPr>
      <w:widowControl w:val="0"/>
      <w:jc w:val="right"/>
    </w:pPr>
    <w:rPr>
      <w:snapToGrid/>
    </w:rPr>
  </w:style>
  <w:style w:type="character" w:customStyle="1" w:styleId="Tablecaption1">
    <w:name w:val="Table caption|1_"/>
    <w:basedOn w:val="Tipodeletrapredefinidodopargrafo"/>
    <w:link w:val="Tablecaption10"/>
    <w:rsid w:val="003B3D8F"/>
    <w:rPr>
      <w:rFonts w:ascii="Arial" w:eastAsia="Arial" w:hAnsi="Arial" w:cs="Arial"/>
      <w:b/>
      <w:bCs/>
      <w:sz w:val="8"/>
      <w:szCs w:val="8"/>
    </w:rPr>
  </w:style>
  <w:style w:type="paragraph" w:customStyle="1" w:styleId="Tablecaption10">
    <w:name w:val="Table caption|1"/>
    <w:basedOn w:val="Normal"/>
    <w:link w:val="Tablecaption1"/>
    <w:rsid w:val="003B3D8F"/>
    <w:pPr>
      <w:widowControl w:val="0"/>
    </w:pPr>
    <w:rPr>
      <w:rFonts w:ascii="Arial" w:eastAsia="Arial" w:hAnsi="Arial" w:cs="Arial"/>
      <w:b/>
      <w:bCs/>
      <w:snapToGrid/>
      <w:sz w:val="8"/>
      <w:szCs w:val="8"/>
    </w:rPr>
  </w:style>
  <w:style w:type="character" w:customStyle="1" w:styleId="Heading11">
    <w:name w:val="Heading #1|1_"/>
    <w:basedOn w:val="Tipodeletrapredefinidodopargrafo"/>
    <w:link w:val="Heading110"/>
    <w:rsid w:val="003B3D8F"/>
    <w:rPr>
      <w:rFonts w:ascii="EC Square Sans Pro Light" w:eastAsia="EC Square Sans Pro Light" w:hAnsi="EC Square Sans Pro Light" w:cs="EC Square Sans Pro Light"/>
      <w:b/>
      <w:bCs/>
      <w:sz w:val="48"/>
      <w:szCs w:val="48"/>
    </w:rPr>
  </w:style>
  <w:style w:type="character" w:customStyle="1" w:styleId="Heading21">
    <w:name w:val="Heading #2|1_"/>
    <w:basedOn w:val="Tipodeletrapredefinidodopargrafo"/>
    <w:link w:val="Heading210"/>
    <w:rsid w:val="003B3D8F"/>
    <w:rPr>
      <w:rFonts w:ascii="EC Square Sans Pro Light" w:eastAsia="EC Square Sans Pro Light" w:hAnsi="EC Square Sans Pro Light" w:cs="EC Square Sans Pro Light"/>
      <w:b/>
      <w:bCs/>
      <w:sz w:val="30"/>
      <w:szCs w:val="30"/>
    </w:rPr>
  </w:style>
  <w:style w:type="character" w:customStyle="1" w:styleId="Picturecaption1">
    <w:name w:val="Picture caption|1_"/>
    <w:basedOn w:val="Tipodeletrapredefinidodopargrafo"/>
    <w:link w:val="Picturecaption10"/>
    <w:rsid w:val="003B3D8F"/>
    <w:rPr>
      <w:sz w:val="16"/>
      <w:szCs w:val="16"/>
    </w:rPr>
  </w:style>
  <w:style w:type="character" w:customStyle="1" w:styleId="Tableofcontents1">
    <w:name w:val="Table of contents|1_"/>
    <w:basedOn w:val="Tipodeletrapredefinidodopargrafo"/>
    <w:link w:val="Tableofcontents10"/>
    <w:rsid w:val="003B3D8F"/>
  </w:style>
  <w:style w:type="character" w:customStyle="1" w:styleId="Bodytext4">
    <w:name w:val="Body text|4_"/>
    <w:basedOn w:val="Tipodeletrapredefinidodopargrafo"/>
    <w:link w:val="Bodytext40"/>
    <w:rsid w:val="003B3D8F"/>
    <w:rPr>
      <w:sz w:val="16"/>
      <w:szCs w:val="16"/>
    </w:rPr>
  </w:style>
  <w:style w:type="character" w:customStyle="1" w:styleId="Bodytext5">
    <w:name w:val="Body text|5_"/>
    <w:basedOn w:val="Tipodeletrapredefinidodopargrafo"/>
    <w:link w:val="Bodytext50"/>
    <w:rsid w:val="003B3D8F"/>
    <w:rPr>
      <w:sz w:val="10"/>
      <w:szCs w:val="10"/>
    </w:rPr>
  </w:style>
  <w:style w:type="character" w:customStyle="1" w:styleId="Bodytext3">
    <w:name w:val="Body text|3_"/>
    <w:basedOn w:val="Tipodeletrapredefinidodopargrafo"/>
    <w:link w:val="Bodytext30"/>
    <w:rsid w:val="003B3D8F"/>
    <w:rPr>
      <w:sz w:val="18"/>
      <w:szCs w:val="18"/>
    </w:rPr>
  </w:style>
  <w:style w:type="character" w:customStyle="1" w:styleId="Bodytext6">
    <w:name w:val="Body text|6_"/>
    <w:basedOn w:val="Tipodeletrapredefinidodopargrafo"/>
    <w:link w:val="Bodytext60"/>
    <w:rsid w:val="003B3D8F"/>
    <w:rPr>
      <w:sz w:val="13"/>
      <w:szCs w:val="13"/>
    </w:rPr>
  </w:style>
  <w:style w:type="paragraph" w:customStyle="1" w:styleId="Heading110">
    <w:name w:val="Heading #1|1"/>
    <w:basedOn w:val="Normal"/>
    <w:link w:val="Heading11"/>
    <w:rsid w:val="003B3D8F"/>
    <w:pPr>
      <w:widowControl w:val="0"/>
      <w:spacing w:after="520"/>
      <w:jc w:val="center"/>
      <w:outlineLvl w:val="0"/>
    </w:pPr>
    <w:rPr>
      <w:rFonts w:ascii="EC Square Sans Pro Light" w:eastAsia="EC Square Sans Pro Light" w:hAnsi="EC Square Sans Pro Light" w:cs="EC Square Sans Pro Light"/>
      <w:b/>
      <w:bCs/>
      <w:snapToGrid/>
      <w:sz w:val="48"/>
      <w:szCs w:val="48"/>
    </w:rPr>
  </w:style>
  <w:style w:type="paragraph" w:customStyle="1" w:styleId="Heading210">
    <w:name w:val="Heading #2|1"/>
    <w:basedOn w:val="Normal"/>
    <w:link w:val="Heading21"/>
    <w:rsid w:val="003B3D8F"/>
    <w:pPr>
      <w:widowControl w:val="0"/>
      <w:spacing w:after="1840"/>
      <w:jc w:val="center"/>
      <w:outlineLvl w:val="1"/>
    </w:pPr>
    <w:rPr>
      <w:rFonts w:ascii="EC Square Sans Pro Light" w:eastAsia="EC Square Sans Pro Light" w:hAnsi="EC Square Sans Pro Light" w:cs="EC Square Sans Pro Light"/>
      <w:b/>
      <w:bCs/>
      <w:snapToGrid/>
      <w:sz w:val="30"/>
      <w:szCs w:val="30"/>
    </w:rPr>
  </w:style>
  <w:style w:type="paragraph" w:customStyle="1" w:styleId="Picturecaption10">
    <w:name w:val="Picture caption|1"/>
    <w:basedOn w:val="Normal"/>
    <w:link w:val="Picturecaption1"/>
    <w:rsid w:val="003B3D8F"/>
    <w:pPr>
      <w:widowControl w:val="0"/>
    </w:pPr>
    <w:rPr>
      <w:snapToGrid/>
      <w:sz w:val="16"/>
      <w:szCs w:val="16"/>
    </w:rPr>
  </w:style>
  <w:style w:type="paragraph" w:customStyle="1" w:styleId="Tableofcontents10">
    <w:name w:val="Table of contents|1"/>
    <w:basedOn w:val="Normal"/>
    <w:link w:val="Tableofcontents1"/>
    <w:rsid w:val="003B3D8F"/>
    <w:pPr>
      <w:widowControl w:val="0"/>
      <w:spacing w:after="40"/>
      <w:ind w:left="1580"/>
    </w:pPr>
    <w:rPr>
      <w:snapToGrid/>
    </w:rPr>
  </w:style>
  <w:style w:type="paragraph" w:customStyle="1" w:styleId="Bodytext40">
    <w:name w:val="Body text|4"/>
    <w:basedOn w:val="Normal"/>
    <w:link w:val="Bodytext4"/>
    <w:rsid w:val="003B3D8F"/>
    <w:pPr>
      <w:widowControl w:val="0"/>
      <w:spacing w:line="228" w:lineRule="auto"/>
      <w:ind w:left="740"/>
    </w:pPr>
    <w:rPr>
      <w:snapToGrid/>
      <w:sz w:val="16"/>
      <w:szCs w:val="16"/>
    </w:rPr>
  </w:style>
  <w:style w:type="paragraph" w:customStyle="1" w:styleId="Bodytext50">
    <w:name w:val="Body text|5"/>
    <w:basedOn w:val="Normal"/>
    <w:link w:val="Bodytext5"/>
    <w:rsid w:val="003B3D8F"/>
    <w:pPr>
      <w:widowControl w:val="0"/>
    </w:pPr>
    <w:rPr>
      <w:snapToGrid/>
      <w:sz w:val="10"/>
      <w:szCs w:val="10"/>
    </w:rPr>
  </w:style>
  <w:style w:type="paragraph" w:customStyle="1" w:styleId="Bodytext30">
    <w:name w:val="Body text|3"/>
    <w:basedOn w:val="Normal"/>
    <w:link w:val="Bodytext3"/>
    <w:rsid w:val="003B3D8F"/>
    <w:pPr>
      <w:widowControl w:val="0"/>
      <w:spacing w:after="100"/>
      <w:ind w:left="1100"/>
    </w:pPr>
    <w:rPr>
      <w:snapToGrid/>
      <w:sz w:val="18"/>
      <w:szCs w:val="18"/>
    </w:rPr>
  </w:style>
  <w:style w:type="paragraph" w:customStyle="1" w:styleId="Bodytext60">
    <w:name w:val="Body text|6"/>
    <w:basedOn w:val="Normal"/>
    <w:link w:val="Bodytext6"/>
    <w:rsid w:val="003B3D8F"/>
    <w:pPr>
      <w:widowControl w:val="0"/>
    </w:pPr>
    <w:rPr>
      <w:snapToGrid/>
      <w:sz w:val="13"/>
      <w:szCs w:val="13"/>
    </w:rPr>
  </w:style>
  <w:style w:type="paragraph" w:customStyle="1" w:styleId="ZDGName">
    <w:name w:val="Z_DGName"/>
    <w:basedOn w:val="Normal"/>
    <w:uiPriority w:val="99"/>
    <w:rsid w:val="003B3D8F"/>
    <w:pPr>
      <w:widowControl w:val="0"/>
      <w:spacing w:before="100" w:beforeAutospacing="1" w:after="100" w:afterAutospacing="1"/>
      <w:ind w:right="85"/>
      <w:jc w:val="both"/>
    </w:pPr>
    <w:rPr>
      <w:rFonts w:ascii="Arial" w:hAnsi="Arial"/>
      <w:sz w:val="16"/>
      <w:lang w:eastAsia="en-US"/>
    </w:rPr>
  </w:style>
  <w:style w:type="character" w:customStyle="1" w:styleId="Voetnoottekens">
    <w:name w:val="Voetnoottekens"/>
    <w:rsid w:val="003B3D8F"/>
    <w:rPr>
      <w:vertAlign w:val="superscript"/>
    </w:rPr>
  </w:style>
  <w:style w:type="character" w:customStyle="1" w:styleId="markedcontent">
    <w:name w:val="markedcontent"/>
    <w:basedOn w:val="Tipodeletrapredefinidodopargrafo"/>
    <w:rsid w:val="003B3D8F"/>
  </w:style>
  <w:style w:type="character" w:customStyle="1" w:styleId="FootnoteReference1">
    <w:name w:val="Footnote Reference1"/>
    <w:rsid w:val="003B3D8F"/>
    <w:rPr>
      <w:vertAlign w:val="superscript"/>
    </w:rPr>
  </w:style>
  <w:style w:type="character" w:customStyle="1" w:styleId="CommentReference1">
    <w:name w:val="Comment Reference1"/>
    <w:rsid w:val="003B3D8F"/>
    <w:rPr>
      <w:sz w:val="16"/>
      <w:szCs w:val="16"/>
    </w:rPr>
  </w:style>
  <w:style w:type="character" w:customStyle="1" w:styleId="ListLabel1">
    <w:name w:val="ListLabel 1"/>
    <w:rsid w:val="003B3D8F"/>
    <w:rPr>
      <w:rFonts w:cs="Courier New"/>
    </w:rPr>
  </w:style>
  <w:style w:type="character" w:customStyle="1" w:styleId="ListLabel2">
    <w:name w:val="ListLabel 2"/>
    <w:rsid w:val="003B3D8F"/>
    <w:rPr>
      <w:rFonts w:eastAsia="Calibri" w:cs="Calibri"/>
    </w:rPr>
  </w:style>
  <w:style w:type="character" w:customStyle="1" w:styleId="ListLabel3">
    <w:name w:val="ListLabel 3"/>
    <w:rsid w:val="003B3D8F"/>
    <w:rPr>
      <w:sz w:val="24"/>
      <w:szCs w:val="24"/>
    </w:rPr>
  </w:style>
  <w:style w:type="character" w:customStyle="1" w:styleId="Caracteresdenotaalpie">
    <w:name w:val="Caracteres de nota al pie"/>
    <w:rsid w:val="003B3D8F"/>
  </w:style>
  <w:style w:type="character" w:customStyle="1" w:styleId="Caracteresdenotafinal">
    <w:name w:val="Caracteres de nota final"/>
    <w:rsid w:val="003B3D8F"/>
  </w:style>
  <w:style w:type="paragraph" w:customStyle="1" w:styleId="Encabezado">
    <w:name w:val="Encabezado"/>
    <w:basedOn w:val="Normal"/>
    <w:next w:val="Corpodetexto"/>
    <w:rsid w:val="003B3D8F"/>
    <w:pPr>
      <w:keepNext/>
      <w:suppressAutoHyphens/>
      <w:spacing w:before="240" w:after="120" w:line="276" w:lineRule="auto"/>
    </w:pPr>
    <w:rPr>
      <w:rFonts w:ascii="Arial" w:eastAsia="Microsoft YaHei" w:hAnsi="Arial" w:cs="Mangal"/>
      <w:snapToGrid/>
      <w:sz w:val="28"/>
      <w:szCs w:val="28"/>
      <w:lang w:eastAsia="ar-SA"/>
    </w:rPr>
  </w:style>
  <w:style w:type="paragraph" w:styleId="Lista">
    <w:name w:val="List"/>
    <w:basedOn w:val="Corpodetexto"/>
    <w:rsid w:val="003B3D8F"/>
    <w:pPr>
      <w:suppressAutoHyphens/>
      <w:spacing w:after="120" w:line="276" w:lineRule="auto"/>
      <w:jc w:val="left"/>
    </w:pPr>
    <w:rPr>
      <w:rFonts w:ascii="Calibri" w:eastAsia="Calibri" w:hAnsi="Calibri" w:cs="Mangal"/>
      <w:snapToGrid/>
      <w:sz w:val="22"/>
      <w:szCs w:val="22"/>
      <w:lang w:eastAsia="ar-SA"/>
    </w:rPr>
  </w:style>
  <w:style w:type="paragraph" w:customStyle="1" w:styleId="Etiqueta">
    <w:name w:val="Etiqueta"/>
    <w:basedOn w:val="Normal"/>
    <w:rsid w:val="003B3D8F"/>
    <w:pPr>
      <w:suppressLineNumbers/>
      <w:suppressAutoHyphens/>
      <w:spacing w:before="120" w:after="120" w:line="276" w:lineRule="auto"/>
    </w:pPr>
    <w:rPr>
      <w:rFonts w:ascii="Calibri" w:eastAsia="Calibri" w:hAnsi="Calibri" w:cs="Mangal"/>
      <w:i/>
      <w:iCs/>
      <w:snapToGrid/>
      <w:sz w:val="24"/>
      <w:szCs w:val="24"/>
      <w:lang w:eastAsia="ar-SA"/>
    </w:rPr>
  </w:style>
  <w:style w:type="paragraph" w:customStyle="1" w:styleId="ndice">
    <w:name w:val="Índice"/>
    <w:basedOn w:val="Normal"/>
    <w:rsid w:val="003B3D8F"/>
    <w:pPr>
      <w:suppressLineNumbers/>
      <w:suppressAutoHyphens/>
      <w:spacing w:after="200" w:line="276" w:lineRule="auto"/>
    </w:pPr>
    <w:rPr>
      <w:rFonts w:ascii="Calibri" w:eastAsia="Calibri" w:hAnsi="Calibri" w:cs="Mangal"/>
      <w:snapToGrid/>
      <w:sz w:val="22"/>
      <w:szCs w:val="22"/>
      <w:lang w:eastAsia="ar-SA"/>
    </w:rPr>
  </w:style>
  <w:style w:type="character" w:customStyle="1" w:styleId="HeaderChar1">
    <w:name w:val="Header Char1"/>
    <w:basedOn w:val="Tipodeletrapredefinidodopargrafo"/>
    <w:rsid w:val="003B3D8F"/>
    <w:rPr>
      <w:rFonts w:ascii="Calibri" w:eastAsia="Calibri" w:hAnsi="Calibri"/>
      <w:sz w:val="22"/>
      <w:szCs w:val="22"/>
      <w:lang w:eastAsia="ar-SA"/>
    </w:rPr>
  </w:style>
  <w:style w:type="character" w:customStyle="1" w:styleId="FooterChar1">
    <w:name w:val="Footer Char1"/>
    <w:basedOn w:val="Tipodeletrapredefinidodopargrafo"/>
    <w:uiPriority w:val="99"/>
    <w:rsid w:val="003B3D8F"/>
    <w:rPr>
      <w:rFonts w:ascii="Calibri" w:eastAsia="Calibri" w:hAnsi="Calibri"/>
      <w:sz w:val="22"/>
      <w:szCs w:val="22"/>
      <w:lang w:eastAsia="ar-SA"/>
    </w:rPr>
  </w:style>
  <w:style w:type="character" w:customStyle="1" w:styleId="BalloonTextChar1">
    <w:name w:val="Balloon Text Char1"/>
    <w:basedOn w:val="Tipodeletrapredefinidodopargrafo"/>
    <w:rsid w:val="003B3D8F"/>
    <w:rPr>
      <w:rFonts w:ascii="Tahoma" w:eastAsia="Calibri" w:hAnsi="Tahoma" w:cs="Tahoma"/>
      <w:sz w:val="16"/>
      <w:szCs w:val="16"/>
      <w:lang w:eastAsia="ar-SA"/>
    </w:rPr>
  </w:style>
  <w:style w:type="paragraph" w:customStyle="1" w:styleId="FootnoteText1">
    <w:name w:val="Footnote Text1"/>
    <w:basedOn w:val="Normal"/>
    <w:rsid w:val="003B3D8F"/>
    <w:pPr>
      <w:suppressAutoHyphens/>
      <w:spacing w:after="200" w:line="276" w:lineRule="auto"/>
    </w:pPr>
    <w:rPr>
      <w:rFonts w:ascii="Calibri" w:eastAsia="Calibri" w:hAnsi="Calibri"/>
      <w:snapToGrid/>
      <w:lang w:eastAsia="ar-SA"/>
    </w:rPr>
  </w:style>
  <w:style w:type="paragraph" w:customStyle="1" w:styleId="CommentText1">
    <w:name w:val="Comment Text1"/>
    <w:basedOn w:val="Normal"/>
    <w:rsid w:val="003B3D8F"/>
    <w:pPr>
      <w:suppressAutoHyphens/>
      <w:spacing w:after="200" w:line="276" w:lineRule="auto"/>
    </w:pPr>
    <w:rPr>
      <w:rFonts w:ascii="Calibri" w:eastAsia="Calibri" w:hAnsi="Calibri"/>
      <w:snapToGrid/>
      <w:lang w:eastAsia="ar-SA"/>
    </w:rPr>
  </w:style>
  <w:style w:type="paragraph" w:customStyle="1" w:styleId="CommentSubject1">
    <w:name w:val="Comment Subject1"/>
    <w:basedOn w:val="CommentText1"/>
    <w:rsid w:val="003B3D8F"/>
    <w:rPr>
      <w:b/>
      <w:bCs/>
    </w:rPr>
  </w:style>
  <w:style w:type="paragraph" w:customStyle="1" w:styleId="Guide-Normal">
    <w:name w:val="Guide - Normal"/>
    <w:basedOn w:val="Normal"/>
    <w:rsid w:val="003B3D8F"/>
    <w:pPr>
      <w:suppressAutoHyphens/>
      <w:spacing w:line="100" w:lineRule="atLeast"/>
      <w:jc w:val="both"/>
    </w:pPr>
    <w:rPr>
      <w:rFonts w:ascii="Tahoma" w:hAnsi="Tahoma" w:cs="Tahoma"/>
      <w:snapToGrid/>
      <w:kern w:val="1"/>
      <w:sz w:val="18"/>
      <w:szCs w:val="18"/>
      <w:lang w:eastAsia="ar-SA"/>
    </w:rPr>
  </w:style>
  <w:style w:type="paragraph" w:customStyle="1" w:styleId="Encabezadodelndice">
    <w:name w:val="Encabezado del índice"/>
    <w:basedOn w:val="Normal"/>
    <w:rsid w:val="003B3D8F"/>
    <w:pPr>
      <w:keepNext/>
      <w:suppressLineNumbers/>
      <w:suppressAutoHyphens/>
      <w:spacing w:before="240" w:after="240" w:line="100" w:lineRule="atLeast"/>
      <w:jc w:val="center"/>
    </w:pPr>
    <w:rPr>
      <w:b/>
      <w:bCs/>
      <w:snapToGrid/>
      <w:sz w:val="24"/>
      <w:lang w:eastAsia="ar-SA"/>
    </w:rPr>
  </w:style>
  <w:style w:type="character" w:customStyle="1" w:styleId="CommentTextChar1">
    <w:name w:val="Comment Text Char1"/>
    <w:basedOn w:val="Tipodeletrapredefinidodopargrafo"/>
    <w:uiPriority w:val="99"/>
    <w:rsid w:val="003B3D8F"/>
    <w:rPr>
      <w:rFonts w:ascii="Calibri" w:eastAsia="Calibri" w:hAnsi="Calibri"/>
      <w:lang w:eastAsia="ar-SA"/>
    </w:rPr>
  </w:style>
  <w:style w:type="character" w:customStyle="1" w:styleId="CommentSubjectChar1">
    <w:name w:val="Comment Subject Char1"/>
    <w:basedOn w:val="CommentTextChar1"/>
    <w:uiPriority w:val="99"/>
    <w:semiHidden/>
    <w:rsid w:val="003B3D8F"/>
    <w:rPr>
      <w:rFonts w:ascii="Calibri" w:eastAsia="Calibri" w:hAnsi="Calibri"/>
      <w:b/>
      <w:bCs/>
      <w:lang w:eastAsia="ar-SA"/>
    </w:rPr>
  </w:style>
  <w:style w:type="paragraph" w:customStyle="1" w:styleId="Heading1">
    <w:name w:val="Heading1"/>
    <w:basedOn w:val="Listacommarcas"/>
    <w:link w:val="Heading1Char"/>
    <w:qFormat/>
    <w:rsid w:val="003B3D8F"/>
    <w:pPr>
      <w:numPr>
        <w:numId w:val="0"/>
      </w:numPr>
      <w:suppressAutoHyphens/>
      <w:spacing w:line="100" w:lineRule="atLeast"/>
    </w:pPr>
    <w:rPr>
      <w:b/>
      <w:bCs/>
    </w:rPr>
  </w:style>
  <w:style w:type="paragraph" w:customStyle="1" w:styleId="Heading211">
    <w:name w:val="Heading 21"/>
    <w:basedOn w:val="Heading1"/>
    <w:qFormat/>
    <w:rsid w:val="003B3D8F"/>
    <w:pPr>
      <w:spacing w:before="240"/>
    </w:pPr>
  </w:style>
  <w:style w:type="character" w:customStyle="1" w:styleId="ListacommarcasCarter">
    <w:name w:val="Lista com marcas Caráter"/>
    <w:basedOn w:val="Tipodeletrapredefinidodopargrafo"/>
    <w:link w:val="Listacommarcas"/>
    <w:rsid w:val="003B3D8F"/>
    <w:rPr>
      <w:sz w:val="24"/>
      <w:lang w:eastAsia="en-US"/>
    </w:rPr>
  </w:style>
  <w:style w:type="character" w:customStyle="1" w:styleId="Heading1Char">
    <w:name w:val="Heading1 Char"/>
    <w:basedOn w:val="ListacommarcasCarter"/>
    <w:link w:val="Heading1"/>
    <w:rsid w:val="003B3D8F"/>
    <w:rPr>
      <w:b/>
      <w:bCs/>
      <w:sz w:val="24"/>
      <w:lang w:val="pt-PT" w:eastAsia="en-US"/>
    </w:rPr>
  </w:style>
  <w:style w:type="character" w:customStyle="1" w:styleId="Heading1Char1">
    <w:name w:val="Heading 1 Char1"/>
    <w:basedOn w:val="Tipodeletrapredefinidodopargrafo"/>
    <w:rsid w:val="003B3D8F"/>
    <w:rPr>
      <w:rFonts w:eastAsia="Calibri"/>
      <w:b/>
      <w:bCs/>
      <w:sz w:val="24"/>
      <w:szCs w:val="28"/>
      <w:lang w:eastAsia="ar-SA"/>
    </w:rPr>
  </w:style>
  <w:style w:type="paragraph" w:styleId="SemEspaamento">
    <w:name w:val="No Spacing"/>
    <w:uiPriority w:val="1"/>
    <w:qFormat/>
    <w:rsid w:val="003B3D8F"/>
    <w:pPr>
      <w:suppressAutoHyphens/>
    </w:pPr>
    <w:rPr>
      <w:rFonts w:ascii="Calibri" w:eastAsia="Calibri" w:hAnsi="Calibri"/>
      <w:sz w:val="22"/>
      <w:szCs w:val="22"/>
      <w:lang w:eastAsia="ar-SA"/>
    </w:rPr>
  </w:style>
  <w:style w:type="character" w:customStyle="1" w:styleId="see-footnote">
    <w:name w:val="see-footnote"/>
    <w:basedOn w:val="Tipodeletrapredefinidodopargrafo"/>
    <w:rsid w:val="003B3D8F"/>
  </w:style>
  <w:style w:type="table" w:customStyle="1" w:styleId="TableGrid4">
    <w:name w:val="Table Grid4"/>
    <w:basedOn w:val="Tabelanormal"/>
    <w:next w:val="TabelacomGrelha"/>
    <w:uiPriority w:val="59"/>
    <w:rsid w:val="003B3D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elanormal"/>
    <w:next w:val="TabelacomGrelha"/>
    <w:uiPriority w:val="59"/>
    <w:rsid w:val="003B3D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basedOn w:val="Tipodeletrapredefinidodopargrafo"/>
    <w:rsid w:val="003B3D8F"/>
  </w:style>
  <w:style w:type="character" w:customStyle="1" w:styleId="UnresolvedMention1">
    <w:name w:val="Unresolved Mention1"/>
    <w:basedOn w:val="Tipodeletrapredefinidodopargrafo"/>
    <w:uiPriority w:val="99"/>
    <w:semiHidden/>
    <w:unhideWhenUsed/>
    <w:rsid w:val="003B3D8F"/>
    <w:rPr>
      <w:color w:val="605E5C"/>
      <w:shd w:val="clear" w:color="auto" w:fill="E1DFDD"/>
    </w:rPr>
  </w:style>
  <w:style w:type="character" w:styleId="Hiperligaovisitada">
    <w:name w:val="FollowedHyperlink"/>
    <w:basedOn w:val="Tipodeletrapredefinidodopargrafo"/>
    <w:semiHidden/>
    <w:unhideWhenUsed/>
    <w:rsid w:val="003B3D8F"/>
    <w:rPr>
      <w:color w:val="954F72" w:themeColor="followedHyperlink"/>
      <w:u w:val="single"/>
    </w:rPr>
  </w:style>
  <w:style w:type="character" w:customStyle="1" w:styleId="UnresolvedMention2">
    <w:name w:val="Unresolved Mention2"/>
    <w:basedOn w:val="Tipodeletrapredefinidodopargrafo"/>
    <w:uiPriority w:val="99"/>
    <w:semiHidden/>
    <w:unhideWhenUsed/>
    <w:rsid w:val="004F3D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76074">
      <w:bodyDiv w:val="1"/>
      <w:marLeft w:val="0"/>
      <w:marRight w:val="0"/>
      <w:marTop w:val="0"/>
      <w:marBottom w:val="0"/>
      <w:divBdr>
        <w:top w:val="none" w:sz="0" w:space="0" w:color="auto"/>
        <w:left w:val="none" w:sz="0" w:space="0" w:color="auto"/>
        <w:bottom w:val="none" w:sz="0" w:space="0" w:color="auto"/>
        <w:right w:val="none" w:sz="0" w:space="0" w:color="auto"/>
      </w:divBdr>
    </w:div>
    <w:div w:id="209195741">
      <w:bodyDiv w:val="1"/>
      <w:marLeft w:val="0"/>
      <w:marRight w:val="0"/>
      <w:marTop w:val="0"/>
      <w:marBottom w:val="0"/>
      <w:divBdr>
        <w:top w:val="none" w:sz="0" w:space="0" w:color="auto"/>
        <w:left w:val="none" w:sz="0" w:space="0" w:color="auto"/>
        <w:bottom w:val="none" w:sz="0" w:space="0" w:color="auto"/>
        <w:right w:val="none" w:sz="0" w:space="0" w:color="auto"/>
      </w:divBdr>
    </w:div>
    <w:div w:id="266548092">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861940961">
      <w:bodyDiv w:val="1"/>
      <w:marLeft w:val="0"/>
      <w:marRight w:val="0"/>
      <w:marTop w:val="0"/>
      <w:marBottom w:val="0"/>
      <w:divBdr>
        <w:top w:val="none" w:sz="0" w:space="0" w:color="auto"/>
        <w:left w:val="none" w:sz="0" w:space="0" w:color="auto"/>
        <w:bottom w:val="none" w:sz="0" w:space="0" w:color="auto"/>
        <w:right w:val="none" w:sz="0" w:space="0" w:color="auto"/>
      </w:divBdr>
    </w:div>
    <w:div w:id="981615635">
      <w:bodyDiv w:val="1"/>
      <w:marLeft w:val="0"/>
      <w:marRight w:val="0"/>
      <w:marTop w:val="0"/>
      <w:marBottom w:val="0"/>
      <w:divBdr>
        <w:top w:val="none" w:sz="0" w:space="0" w:color="auto"/>
        <w:left w:val="none" w:sz="0" w:space="0" w:color="auto"/>
        <w:bottom w:val="none" w:sz="0" w:space="0" w:color="auto"/>
        <w:right w:val="none" w:sz="0" w:space="0" w:color="auto"/>
      </w:divBdr>
    </w:div>
    <w:div w:id="1015771626">
      <w:bodyDiv w:val="1"/>
      <w:marLeft w:val="0"/>
      <w:marRight w:val="0"/>
      <w:marTop w:val="0"/>
      <w:marBottom w:val="0"/>
      <w:divBdr>
        <w:top w:val="none" w:sz="0" w:space="0" w:color="auto"/>
        <w:left w:val="none" w:sz="0" w:space="0" w:color="auto"/>
        <w:bottom w:val="none" w:sz="0" w:space="0" w:color="auto"/>
        <w:right w:val="none" w:sz="0" w:space="0" w:color="auto"/>
      </w:divBdr>
    </w:div>
    <w:div w:id="1143305466">
      <w:bodyDiv w:val="1"/>
      <w:marLeft w:val="0"/>
      <w:marRight w:val="0"/>
      <w:marTop w:val="0"/>
      <w:marBottom w:val="0"/>
      <w:divBdr>
        <w:top w:val="none" w:sz="0" w:space="0" w:color="auto"/>
        <w:left w:val="none" w:sz="0" w:space="0" w:color="auto"/>
        <w:bottom w:val="none" w:sz="0" w:space="0" w:color="auto"/>
        <w:right w:val="none" w:sz="0" w:space="0" w:color="auto"/>
      </w:divBdr>
    </w:div>
    <w:div w:id="1267884961">
      <w:bodyDiv w:val="1"/>
      <w:marLeft w:val="0"/>
      <w:marRight w:val="0"/>
      <w:marTop w:val="0"/>
      <w:marBottom w:val="0"/>
      <w:divBdr>
        <w:top w:val="none" w:sz="0" w:space="0" w:color="auto"/>
        <w:left w:val="none" w:sz="0" w:space="0" w:color="auto"/>
        <w:bottom w:val="none" w:sz="0" w:space="0" w:color="auto"/>
        <w:right w:val="none" w:sz="0" w:space="0" w:color="auto"/>
      </w:divBdr>
    </w:div>
    <w:div w:id="1466921963">
      <w:bodyDiv w:val="1"/>
      <w:marLeft w:val="0"/>
      <w:marRight w:val="0"/>
      <w:marTop w:val="0"/>
      <w:marBottom w:val="0"/>
      <w:divBdr>
        <w:top w:val="none" w:sz="0" w:space="0" w:color="auto"/>
        <w:left w:val="none" w:sz="0" w:space="0" w:color="auto"/>
        <w:bottom w:val="none" w:sz="0" w:space="0" w:color="auto"/>
        <w:right w:val="none" w:sz="0" w:space="0" w:color="auto"/>
      </w:divBdr>
    </w:div>
    <w:div w:id="1549293564">
      <w:bodyDiv w:val="1"/>
      <w:marLeft w:val="0"/>
      <w:marRight w:val="0"/>
      <w:marTop w:val="0"/>
      <w:marBottom w:val="0"/>
      <w:divBdr>
        <w:top w:val="none" w:sz="0" w:space="0" w:color="auto"/>
        <w:left w:val="none" w:sz="0" w:space="0" w:color="auto"/>
        <w:bottom w:val="none" w:sz="0" w:space="0" w:color="auto"/>
        <w:right w:val="none" w:sz="0" w:space="0" w:color="auto"/>
      </w:divBdr>
    </w:div>
    <w:div w:id="1549799691">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867450198">
      <w:bodyDiv w:val="1"/>
      <w:marLeft w:val="0"/>
      <w:marRight w:val="0"/>
      <w:marTop w:val="0"/>
      <w:marBottom w:val="0"/>
      <w:divBdr>
        <w:top w:val="none" w:sz="0" w:space="0" w:color="auto"/>
        <w:left w:val="none" w:sz="0" w:space="0" w:color="auto"/>
        <w:bottom w:val="none" w:sz="0" w:space="0" w:color="auto"/>
        <w:right w:val="none" w:sz="0" w:space="0" w:color="auto"/>
      </w:divBdr>
    </w:div>
    <w:div w:id="1875925429">
      <w:bodyDiv w:val="1"/>
      <w:marLeft w:val="0"/>
      <w:marRight w:val="0"/>
      <w:marTop w:val="0"/>
      <w:marBottom w:val="0"/>
      <w:divBdr>
        <w:top w:val="none" w:sz="0" w:space="0" w:color="auto"/>
        <w:left w:val="none" w:sz="0" w:space="0" w:color="auto"/>
        <w:bottom w:val="none" w:sz="0" w:space="0" w:color="auto"/>
        <w:right w:val="none" w:sz="0" w:space="0" w:color="auto"/>
      </w:divBdr>
    </w:div>
    <w:div w:id="1879394709">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ec.europa.eu/erasmus-esc-personal-data"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youth.europa.eu/solidarity/organisations/contact-national-agencies_p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EA5FFC-ACC5-4EE5-8216-1CCCA9F915EE}">
  <ds:schemaRefs>
    <ds:schemaRef ds:uri="http://schemas.microsoft.com/office/2006/metadata/longProperties"/>
  </ds:schemaRefs>
</ds:datastoreItem>
</file>

<file path=customXml/itemProps2.xml><?xml version="1.0" encoding="utf-8"?>
<ds:datastoreItem xmlns:ds="http://schemas.openxmlformats.org/officeDocument/2006/customXml" ds:itemID="{993183E6-BF39-4208-99C3-2EBBA02DF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3400</Words>
  <Characters>18363</Characters>
  <Application>Microsoft Office Word</Application>
  <DocSecurity>0</DocSecurity>
  <Lines>153</Lines>
  <Paragraphs>43</Paragraphs>
  <ScaleCrop>false</ScaleCrop>
  <Company/>
  <LinksUpToDate>false</LinksUpToDate>
  <CharactersWithSpaces>21720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2024-07-09T16:15:00Z</dcterms:created>
  <dcterms:modified xsi:type="dcterms:W3CDTF">2024-07-09T16:15:00Z</dcterms:modified>
</cp:coreProperties>
</file>